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B24" w:rsidRPr="00CD4B74" w:rsidRDefault="00832B24" w:rsidP="004C59C6">
      <w:pPr>
        <w:widowControl/>
        <w:suppressAutoHyphens w:val="0"/>
        <w:autoSpaceDE w:val="0"/>
        <w:autoSpaceDN w:val="0"/>
        <w:adjustRightInd w:val="0"/>
        <w:spacing w:before="100" w:beforeAutospacing="1" w:after="100" w:afterAutospacing="1"/>
        <w:contextualSpacing/>
        <w:jc w:val="center"/>
        <w:rPr>
          <w:rFonts w:ascii="Arial" w:hAnsi="Arial" w:cs="Arial"/>
          <w:b/>
          <w:bCs/>
          <w:sz w:val="20"/>
          <w:lang w:val="es-ES"/>
        </w:rPr>
      </w:pPr>
      <w:r w:rsidRPr="00CD4B74">
        <w:rPr>
          <w:rFonts w:ascii="Arial" w:hAnsi="Arial" w:cs="Arial"/>
          <w:b/>
          <w:bCs/>
          <w:sz w:val="20"/>
          <w:lang w:val="es-ES"/>
        </w:rPr>
        <w:t>INFORME DE EVALUACIÓN</w:t>
      </w:r>
    </w:p>
    <w:p w:rsidR="009B1726" w:rsidRPr="00CD4B74" w:rsidRDefault="009B1726" w:rsidP="004C59C6">
      <w:pPr>
        <w:widowControl/>
        <w:suppressAutoHyphens w:val="0"/>
        <w:autoSpaceDE w:val="0"/>
        <w:autoSpaceDN w:val="0"/>
        <w:adjustRightInd w:val="0"/>
        <w:spacing w:before="100" w:beforeAutospacing="1" w:after="100" w:afterAutospacing="1"/>
        <w:contextualSpacing/>
        <w:jc w:val="center"/>
        <w:rPr>
          <w:rFonts w:ascii="Arial" w:hAnsi="Arial" w:cs="Arial"/>
          <w:b/>
          <w:bCs/>
          <w:sz w:val="20"/>
          <w:lang w:val="es-ES"/>
        </w:rPr>
      </w:pPr>
    </w:p>
    <w:p w:rsidR="00832B24" w:rsidRPr="00CD4B74" w:rsidRDefault="00832B24" w:rsidP="004C59C6">
      <w:pPr>
        <w:widowControl/>
        <w:suppressAutoHyphens w:val="0"/>
        <w:autoSpaceDE w:val="0"/>
        <w:autoSpaceDN w:val="0"/>
        <w:adjustRightInd w:val="0"/>
        <w:spacing w:before="100" w:beforeAutospacing="1" w:after="100" w:afterAutospacing="1"/>
        <w:contextualSpacing/>
        <w:jc w:val="center"/>
        <w:rPr>
          <w:rFonts w:ascii="Arial" w:hAnsi="Arial" w:cs="Arial"/>
          <w:b/>
          <w:bCs/>
          <w:sz w:val="20"/>
          <w:lang w:val="es-ES"/>
        </w:rPr>
      </w:pPr>
      <w:r w:rsidRPr="00CD4B74">
        <w:rPr>
          <w:rFonts w:ascii="Arial" w:hAnsi="Arial" w:cs="Arial"/>
          <w:b/>
          <w:bCs/>
          <w:sz w:val="20"/>
          <w:lang w:val="es-ES"/>
        </w:rPr>
        <w:t xml:space="preserve">PROCESO DE </w:t>
      </w:r>
      <w:r w:rsidR="0021456C">
        <w:rPr>
          <w:rFonts w:ascii="Arial" w:hAnsi="Arial" w:cs="Arial"/>
          <w:b/>
          <w:bCs/>
          <w:sz w:val="20"/>
          <w:lang w:val="es-ES"/>
        </w:rPr>
        <w:t xml:space="preserve">LICITACION PUBLICA </w:t>
      </w:r>
      <w:r w:rsidR="006C6D5C" w:rsidRPr="00CD4B74">
        <w:rPr>
          <w:rFonts w:ascii="Arial" w:hAnsi="Arial" w:cs="Arial"/>
          <w:b/>
          <w:bCs/>
          <w:sz w:val="20"/>
          <w:lang w:val="es-ES"/>
        </w:rPr>
        <w:t xml:space="preserve"> </w:t>
      </w:r>
      <w:r w:rsidR="00260DA6" w:rsidRPr="00CD4B74">
        <w:rPr>
          <w:rFonts w:ascii="Arial" w:hAnsi="Arial" w:cs="Arial"/>
          <w:b/>
          <w:bCs/>
          <w:sz w:val="20"/>
          <w:lang w:val="es-ES"/>
        </w:rPr>
        <w:t>No. 0</w:t>
      </w:r>
      <w:r w:rsidR="00CD4B74" w:rsidRPr="00CD4B74">
        <w:rPr>
          <w:rFonts w:ascii="Arial" w:hAnsi="Arial" w:cs="Arial"/>
          <w:b/>
          <w:bCs/>
          <w:sz w:val="20"/>
          <w:lang w:val="es-ES"/>
        </w:rPr>
        <w:t>1</w:t>
      </w:r>
      <w:r w:rsidR="00260DA6" w:rsidRPr="00CD4B74">
        <w:rPr>
          <w:rFonts w:ascii="Arial" w:hAnsi="Arial" w:cs="Arial"/>
          <w:b/>
          <w:bCs/>
          <w:sz w:val="20"/>
          <w:lang w:val="es-ES"/>
        </w:rPr>
        <w:t xml:space="preserve"> DE 201</w:t>
      </w:r>
      <w:r w:rsidR="0021456C">
        <w:rPr>
          <w:rFonts w:ascii="Arial" w:hAnsi="Arial" w:cs="Arial"/>
          <w:b/>
          <w:bCs/>
          <w:sz w:val="20"/>
          <w:lang w:val="es-ES"/>
        </w:rPr>
        <w:t>5</w:t>
      </w:r>
      <w:r w:rsidR="00260DA6" w:rsidRPr="00CD4B74">
        <w:rPr>
          <w:rFonts w:ascii="Arial" w:hAnsi="Arial" w:cs="Arial"/>
          <w:b/>
          <w:bCs/>
          <w:sz w:val="20"/>
          <w:lang w:val="es-ES"/>
        </w:rPr>
        <w:t>.</w:t>
      </w:r>
    </w:p>
    <w:p w:rsidR="00682F5D" w:rsidRPr="00CD4B74" w:rsidRDefault="00682F5D" w:rsidP="004C59C6">
      <w:pPr>
        <w:widowControl/>
        <w:suppressAutoHyphens w:val="0"/>
        <w:autoSpaceDE w:val="0"/>
        <w:autoSpaceDN w:val="0"/>
        <w:adjustRightInd w:val="0"/>
        <w:spacing w:before="100" w:beforeAutospacing="1" w:after="100" w:afterAutospacing="1"/>
        <w:contextualSpacing/>
        <w:jc w:val="center"/>
        <w:rPr>
          <w:rFonts w:ascii="Arial" w:hAnsi="Arial" w:cs="Arial"/>
          <w:b/>
          <w:bCs/>
          <w:sz w:val="20"/>
          <w:highlight w:val="yellow"/>
          <w:lang w:val="es-ES"/>
        </w:rPr>
      </w:pPr>
    </w:p>
    <w:p w:rsidR="00832B24" w:rsidRPr="002C5193" w:rsidRDefault="00832B24"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sidRPr="002C5193">
        <w:rPr>
          <w:rFonts w:ascii="Arial" w:hAnsi="Arial" w:cs="Arial"/>
          <w:sz w:val="20"/>
          <w:lang w:val="es-ES"/>
        </w:rPr>
        <w:t>Por medio del presente documento y actuando como miembros del Comité Evaluador designado</w:t>
      </w:r>
      <w:r w:rsidR="008E239B" w:rsidRPr="002C5193">
        <w:rPr>
          <w:rFonts w:ascii="Arial" w:hAnsi="Arial" w:cs="Arial"/>
          <w:sz w:val="20"/>
          <w:lang w:val="es-ES"/>
        </w:rPr>
        <w:t xml:space="preserve"> conforme al Manual de Contratación </w:t>
      </w:r>
      <w:r w:rsidR="006C6D5C" w:rsidRPr="002C5193">
        <w:rPr>
          <w:rFonts w:ascii="Arial" w:hAnsi="Arial" w:cs="Arial"/>
          <w:sz w:val="20"/>
          <w:lang w:val="es-ES"/>
        </w:rPr>
        <w:t xml:space="preserve">aprobado mediante Acuerdo No. </w:t>
      </w:r>
      <w:r w:rsidR="007B4310" w:rsidRPr="002C5193">
        <w:rPr>
          <w:rFonts w:ascii="Arial" w:hAnsi="Arial" w:cs="Arial"/>
          <w:sz w:val="20"/>
          <w:lang w:val="es-ES"/>
        </w:rPr>
        <w:t>0</w:t>
      </w:r>
      <w:r w:rsidR="002C5193" w:rsidRPr="002C5193">
        <w:rPr>
          <w:rFonts w:ascii="Arial" w:hAnsi="Arial" w:cs="Arial"/>
          <w:sz w:val="20"/>
          <w:lang w:val="es-ES"/>
        </w:rPr>
        <w:t>06</w:t>
      </w:r>
      <w:r w:rsidR="006C6D5C" w:rsidRPr="002C5193">
        <w:rPr>
          <w:rFonts w:ascii="Arial" w:hAnsi="Arial" w:cs="Arial"/>
          <w:sz w:val="20"/>
          <w:lang w:val="es-ES"/>
        </w:rPr>
        <w:t xml:space="preserve"> del </w:t>
      </w:r>
      <w:r w:rsidR="002C5193" w:rsidRPr="002C5193">
        <w:rPr>
          <w:rFonts w:ascii="Arial" w:hAnsi="Arial" w:cs="Arial"/>
          <w:sz w:val="20"/>
          <w:lang w:val="es-ES"/>
        </w:rPr>
        <w:t>04</w:t>
      </w:r>
      <w:r w:rsidR="008E239B" w:rsidRPr="002C5193">
        <w:rPr>
          <w:rFonts w:ascii="Arial" w:hAnsi="Arial" w:cs="Arial"/>
          <w:sz w:val="20"/>
          <w:lang w:val="es-ES"/>
        </w:rPr>
        <w:t xml:space="preserve"> de </w:t>
      </w:r>
      <w:r w:rsidR="002C5193" w:rsidRPr="002C5193">
        <w:rPr>
          <w:rFonts w:ascii="Arial" w:hAnsi="Arial" w:cs="Arial"/>
          <w:sz w:val="20"/>
          <w:lang w:val="es-ES"/>
        </w:rPr>
        <w:t>Septiembre</w:t>
      </w:r>
      <w:r w:rsidR="006C6D5C" w:rsidRPr="002C5193">
        <w:rPr>
          <w:rFonts w:ascii="Arial" w:hAnsi="Arial" w:cs="Arial"/>
          <w:sz w:val="20"/>
          <w:lang w:val="es-ES"/>
        </w:rPr>
        <w:t xml:space="preserve"> </w:t>
      </w:r>
      <w:r w:rsidR="008E239B" w:rsidRPr="002C5193">
        <w:rPr>
          <w:rFonts w:ascii="Arial" w:hAnsi="Arial" w:cs="Arial"/>
          <w:sz w:val="20"/>
          <w:lang w:val="es-ES"/>
        </w:rPr>
        <w:t>de 201</w:t>
      </w:r>
      <w:r w:rsidR="002C5193" w:rsidRPr="002C5193">
        <w:rPr>
          <w:rFonts w:ascii="Arial" w:hAnsi="Arial" w:cs="Arial"/>
          <w:sz w:val="20"/>
          <w:lang w:val="es-ES"/>
        </w:rPr>
        <w:t>4</w:t>
      </w:r>
      <w:r w:rsidR="008E239B" w:rsidRPr="002C5193">
        <w:rPr>
          <w:rFonts w:ascii="Arial" w:hAnsi="Arial" w:cs="Arial"/>
          <w:sz w:val="20"/>
          <w:lang w:val="es-ES"/>
        </w:rPr>
        <w:t xml:space="preserve"> y por el señor</w:t>
      </w:r>
      <w:r w:rsidR="00D239CF" w:rsidRPr="002C5193">
        <w:rPr>
          <w:rFonts w:ascii="Arial" w:hAnsi="Arial" w:cs="Arial"/>
          <w:sz w:val="20"/>
          <w:lang w:val="es-ES"/>
        </w:rPr>
        <w:t xml:space="preserve"> </w:t>
      </w:r>
      <w:r w:rsidR="00076A01" w:rsidRPr="002C5193">
        <w:rPr>
          <w:rFonts w:ascii="Arial" w:hAnsi="Arial" w:cs="Arial"/>
          <w:sz w:val="20"/>
          <w:lang w:val="es-ES"/>
        </w:rPr>
        <w:t>Gerente de la ESE IMSALUD,</w:t>
      </w:r>
      <w:r w:rsidRPr="002C5193">
        <w:rPr>
          <w:rFonts w:ascii="Arial" w:hAnsi="Arial" w:cs="Arial"/>
          <w:sz w:val="20"/>
          <w:lang w:val="es-ES"/>
        </w:rPr>
        <w:t xml:space="preserve"> a continuación nos permitimos presentar la </w:t>
      </w:r>
      <w:r w:rsidR="006C6D5C" w:rsidRPr="002C5193">
        <w:rPr>
          <w:rFonts w:ascii="Arial" w:hAnsi="Arial" w:cs="Arial"/>
          <w:sz w:val="20"/>
          <w:lang w:val="es-ES"/>
        </w:rPr>
        <w:t xml:space="preserve">primera </w:t>
      </w:r>
      <w:r w:rsidRPr="002C5193">
        <w:rPr>
          <w:rFonts w:ascii="Arial" w:hAnsi="Arial" w:cs="Arial"/>
          <w:sz w:val="20"/>
          <w:lang w:val="es-ES"/>
        </w:rPr>
        <w:t xml:space="preserve">evaluación </w:t>
      </w:r>
      <w:r w:rsidR="006C6D5C" w:rsidRPr="002C5193">
        <w:rPr>
          <w:rFonts w:ascii="Arial" w:hAnsi="Arial" w:cs="Arial"/>
          <w:sz w:val="20"/>
          <w:lang w:val="es-ES"/>
        </w:rPr>
        <w:t>(</w:t>
      </w:r>
      <w:r w:rsidR="002C5193" w:rsidRPr="002C5193">
        <w:rPr>
          <w:rFonts w:ascii="Arial" w:hAnsi="Arial" w:cs="Arial"/>
          <w:sz w:val="20"/>
          <w:lang w:val="es-ES"/>
        </w:rPr>
        <w:t>tercera</w:t>
      </w:r>
      <w:r w:rsidR="006C6D5C" w:rsidRPr="002C5193">
        <w:rPr>
          <w:rFonts w:ascii="Arial" w:hAnsi="Arial" w:cs="Arial"/>
          <w:sz w:val="20"/>
          <w:lang w:val="es-ES"/>
        </w:rPr>
        <w:t xml:space="preserve"> etapa) </w:t>
      </w:r>
      <w:r w:rsidRPr="002C5193">
        <w:rPr>
          <w:rFonts w:ascii="Arial" w:hAnsi="Arial" w:cs="Arial"/>
          <w:sz w:val="20"/>
          <w:lang w:val="es-ES"/>
        </w:rPr>
        <w:t>de la propuesta</w:t>
      </w:r>
      <w:r w:rsidR="000C3F3B" w:rsidRPr="002C5193">
        <w:rPr>
          <w:rFonts w:ascii="Arial" w:hAnsi="Arial" w:cs="Arial"/>
          <w:sz w:val="20"/>
          <w:lang w:val="es-ES"/>
        </w:rPr>
        <w:t xml:space="preserve"> presentada</w:t>
      </w:r>
      <w:r w:rsidRPr="002C5193">
        <w:rPr>
          <w:rFonts w:ascii="Arial" w:hAnsi="Arial" w:cs="Arial"/>
          <w:sz w:val="20"/>
          <w:lang w:val="es-ES"/>
        </w:rPr>
        <w:t xml:space="preserve"> dentro del proceso de </w:t>
      </w:r>
      <w:r w:rsidR="002C5193" w:rsidRPr="002C5193">
        <w:rPr>
          <w:rFonts w:ascii="Arial" w:hAnsi="Arial" w:cs="Arial"/>
          <w:sz w:val="20"/>
          <w:lang w:val="es-ES"/>
        </w:rPr>
        <w:t>Licitación Publica</w:t>
      </w:r>
      <w:r w:rsidR="002C3479" w:rsidRPr="002C5193">
        <w:rPr>
          <w:rFonts w:ascii="Arial" w:hAnsi="Arial" w:cs="Arial"/>
          <w:sz w:val="20"/>
          <w:lang w:val="es-ES"/>
        </w:rPr>
        <w:t xml:space="preserve"> No. 0</w:t>
      </w:r>
      <w:r w:rsidR="00CD4B74" w:rsidRPr="002C5193">
        <w:rPr>
          <w:rFonts w:ascii="Arial" w:hAnsi="Arial" w:cs="Arial"/>
          <w:sz w:val="20"/>
          <w:lang w:val="es-ES"/>
        </w:rPr>
        <w:t>1</w:t>
      </w:r>
      <w:r w:rsidRPr="002C5193">
        <w:rPr>
          <w:rFonts w:ascii="Arial" w:hAnsi="Arial" w:cs="Arial"/>
          <w:sz w:val="20"/>
          <w:lang w:val="es-ES"/>
        </w:rPr>
        <w:t xml:space="preserve"> DE 20</w:t>
      </w:r>
      <w:r w:rsidR="00076A01" w:rsidRPr="002C5193">
        <w:rPr>
          <w:rFonts w:ascii="Arial" w:hAnsi="Arial" w:cs="Arial"/>
          <w:sz w:val="20"/>
          <w:lang w:val="es-ES"/>
        </w:rPr>
        <w:t>1</w:t>
      </w:r>
      <w:r w:rsidR="002C5193" w:rsidRPr="002C5193">
        <w:rPr>
          <w:rFonts w:ascii="Arial" w:hAnsi="Arial" w:cs="Arial"/>
          <w:sz w:val="20"/>
          <w:lang w:val="es-ES"/>
        </w:rPr>
        <w:t>5</w:t>
      </w:r>
      <w:r w:rsidRPr="002C5193">
        <w:rPr>
          <w:rFonts w:ascii="Arial" w:hAnsi="Arial" w:cs="Arial"/>
          <w:sz w:val="20"/>
          <w:lang w:val="es-ES"/>
        </w:rPr>
        <w:t>, en los siguientes términos:</w:t>
      </w:r>
    </w:p>
    <w:p w:rsidR="00832B24" w:rsidRPr="00975150" w:rsidRDefault="00832B24" w:rsidP="004C59C6">
      <w:pPr>
        <w:widowControl/>
        <w:suppressAutoHyphens w:val="0"/>
        <w:autoSpaceDE w:val="0"/>
        <w:autoSpaceDN w:val="0"/>
        <w:adjustRightInd w:val="0"/>
        <w:spacing w:before="100" w:beforeAutospacing="1" w:after="100" w:afterAutospacing="1"/>
        <w:contextualSpacing/>
        <w:jc w:val="center"/>
        <w:rPr>
          <w:rFonts w:ascii="Arial" w:hAnsi="Arial" w:cs="Arial"/>
          <w:b/>
          <w:bCs/>
          <w:sz w:val="20"/>
          <w:lang w:val="es-ES"/>
        </w:rPr>
      </w:pPr>
      <w:r w:rsidRPr="00975150">
        <w:rPr>
          <w:rFonts w:ascii="Arial" w:hAnsi="Arial" w:cs="Arial"/>
          <w:b/>
          <w:bCs/>
          <w:sz w:val="20"/>
          <w:lang w:val="es-ES"/>
        </w:rPr>
        <w:t>ANTECEDENTES</w:t>
      </w:r>
    </w:p>
    <w:p w:rsidR="00C62A27" w:rsidRPr="002C5193" w:rsidRDefault="00C62A27" w:rsidP="004C59C6">
      <w:pPr>
        <w:widowControl/>
        <w:suppressAutoHyphens w:val="0"/>
        <w:autoSpaceDE w:val="0"/>
        <w:autoSpaceDN w:val="0"/>
        <w:adjustRightInd w:val="0"/>
        <w:spacing w:before="100" w:beforeAutospacing="1" w:after="100" w:afterAutospacing="1"/>
        <w:contextualSpacing/>
        <w:jc w:val="both"/>
        <w:rPr>
          <w:rFonts w:ascii="Arial" w:hAnsi="Arial" w:cs="Arial"/>
          <w:b/>
          <w:bCs/>
          <w:sz w:val="20"/>
          <w:highlight w:val="yellow"/>
          <w:lang w:val="es-ES"/>
        </w:rPr>
      </w:pPr>
    </w:p>
    <w:p w:rsidR="00076A01" w:rsidRPr="000B74B3" w:rsidRDefault="008E239B" w:rsidP="000540CC">
      <w:pPr>
        <w:autoSpaceDE w:val="0"/>
        <w:autoSpaceDN w:val="0"/>
        <w:adjustRightInd w:val="0"/>
        <w:spacing w:before="100" w:beforeAutospacing="1" w:after="100" w:afterAutospacing="1"/>
        <w:contextualSpacing/>
        <w:jc w:val="both"/>
        <w:rPr>
          <w:rFonts w:ascii="Arial" w:hAnsi="Arial" w:cs="Arial"/>
          <w:b/>
          <w:sz w:val="20"/>
          <w:lang w:val="es-ES"/>
        </w:rPr>
      </w:pPr>
      <w:r w:rsidRPr="00975150">
        <w:rPr>
          <w:rFonts w:ascii="Arial" w:hAnsi="Arial" w:cs="Arial"/>
          <w:sz w:val="20"/>
          <w:lang w:val="es-ES"/>
        </w:rPr>
        <w:t xml:space="preserve">Se efectúo la invitación mediante </w:t>
      </w:r>
      <w:r w:rsidR="00CD4B74" w:rsidRPr="00975150">
        <w:rPr>
          <w:rFonts w:ascii="Arial" w:hAnsi="Arial" w:cs="Arial"/>
          <w:sz w:val="20"/>
          <w:lang w:val="es-ES"/>
        </w:rPr>
        <w:t xml:space="preserve">Proceso de </w:t>
      </w:r>
      <w:r w:rsidR="00975150" w:rsidRPr="00975150">
        <w:rPr>
          <w:rFonts w:ascii="Arial" w:hAnsi="Arial" w:cs="Arial"/>
          <w:sz w:val="20"/>
          <w:lang w:val="es-ES"/>
        </w:rPr>
        <w:t>Licitación Publica</w:t>
      </w:r>
      <w:r w:rsidR="002C3479" w:rsidRPr="00975150">
        <w:rPr>
          <w:rFonts w:ascii="Arial" w:hAnsi="Arial" w:cs="Arial"/>
          <w:sz w:val="20"/>
          <w:lang w:val="es-ES"/>
        </w:rPr>
        <w:t xml:space="preserve"> No. 0</w:t>
      </w:r>
      <w:r w:rsidR="00CD4B74" w:rsidRPr="00975150">
        <w:rPr>
          <w:rFonts w:ascii="Arial" w:hAnsi="Arial" w:cs="Arial"/>
          <w:sz w:val="20"/>
          <w:lang w:val="es-ES"/>
        </w:rPr>
        <w:t>1</w:t>
      </w:r>
      <w:r w:rsidR="006C6D5C" w:rsidRPr="00975150">
        <w:rPr>
          <w:rFonts w:ascii="Arial" w:hAnsi="Arial" w:cs="Arial"/>
          <w:sz w:val="20"/>
          <w:lang w:val="es-ES"/>
        </w:rPr>
        <w:t xml:space="preserve"> de 201</w:t>
      </w:r>
      <w:r w:rsidR="00975150" w:rsidRPr="00975150">
        <w:rPr>
          <w:rFonts w:ascii="Arial" w:hAnsi="Arial" w:cs="Arial"/>
          <w:sz w:val="20"/>
          <w:lang w:val="es-ES"/>
        </w:rPr>
        <w:t>5</w:t>
      </w:r>
      <w:r w:rsidR="00336959" w:rsidRPr="00975150">
        <w:rPr>
          <w:rFonts w:ascii="Arial" w:hAnsi="Arial" w:cs="Arial"/>
          <w:sz w:val="20"/>
          <w:lang w:val="es-ES"/>
        </w:rPr>
        <w:t xml:space="preserve">, la cual se publicó el día </w:t>
      </w:r>
      <w:r w:rsidR="00AD5A19" w:rsidRPr="00374AF0">
        <w:rPr>
          <w:rFonts w:ascii="Arial" w:hAnsi="Arial" w:cs="Arial"/>
          <w:sz w:val="20"/>
          <w:lang w:val="es-ES"/>
        </w:rPr>
        <w:t>03</w:t>
      </w:r>
      <w:r w:rsidR="00C93035" w:rsidRPr="00374AF0">
        <w:rPr>
          <w:rFonts w:ascii="Arial" w:hAnsi="Arial" w:cs="Arial"/>
          <w:sz w:val="20"/>
          <w:lang w:val="es-ES"/>
        </w:rPr>
        <w:t xml:space="preserve"> de </w:t>
      </w:r>
      <w:r w:rsidR="00CD4B74" w:rsidRPr="00374AF0">
        <w:rPr>
          <w:rFonts w:ascii="Arial" w:hAnsi="Arial" w:cs="Arial"/>
          <w:sz w:val="20"/>
          <w:lang w:val="es-ES"/>
        </w:rPr>
        <w:t>Junio</w:t>
      </w:r>
      <w:r w:rsidR="00C93035" w:rsidRPr="00374AF0">
        <w:rPr>
          <w:rFonts w:ascii="Arial" w:hAnsi="Arial" w:cs="Arial"/>
          <w:sz w:val="20"/>
          <w:lang w:val="es-ES"/>
        </w:rPr>
        <w:t xml:space="preserve"> de</w:t>
      </w:r>
      <w:r w:rsidR="00ED7A1E" w:rsidRPr="00374AF0">
        <w:rPr>
          <w:rFonts w:ascii="Arial" w:hAnsi="Arial" w:cs="Arial"/>
          <w:sz w:val="20"/>
          <w:lang w:val="es-ES"/>
        </w:rPr>
        <w:t>l</w:t>
      </w:r>
      <w:r w:rsidR="00AD5A19" w:rsidRPr="00374AF0">
        <w:rPr>
          <w:rFonts w:ascii="Arial" w:hAnsi="Arial" w:cs="Arial"/>
          <w:sz w:val="20"/>
          <w:lang w:val="es-ES"/>
        </w:rPr>
        <w:t xml:space="preserve"> 2015</w:t>
      </w:r>
      <w:r w:rsidR="00076A01" w:rsidRPr="00374AF0">
        <w:rPr>
          <w:rFonts w:ascii="Arial" w:hAnsi="Arial" w:cs="Arial"/>
          <w:sz w:val="20"/>
          <w:lang w:val="es-ES"/>
        </w:rPr>
        <w:t>,</w:t>
      </w:r>
      <w:r w:rsidR="00076A01" w:rsidRPr="00AD5A19">
        <w:rPr>
          <w:rFonts w:ascii="Arial" w:hAnsi="Arial" w:cs="Arial"/>
          <w:sz w:val="20"/>
          <w:lang w:val="es-ES"/>
        </w:rPr>
        <w:t xml:space="preserve"> en la página Web</w:t>
      </w:r>
      <w:r w:rsidRPr="00AD5A19">
        <w:rPr>
          <w:rFonts w:ascii="Arial" w:hAnsi="Arial" w:cs="Arial"/>
          <w:sz w:val="20"/>
          <w:lang w:val="es-ES"/>
        </w:rPr>
        <w:t xml:space="preserve">: </w:t>
      </w:r>
      <w:hyperlink r:id="rId8" w:history="1">
        <w:r w:rsidR="00076A01" w:rsidRPr="00AD5A19">
          <w:rPr>
            <w:rStyle w:val="Hipervnculo"/>
            <w:rFonts w:ascii="Arial" w:hAnsi="Arial" w:cs="Arial"/>
            <w:sz w:val="20"/>
            <w:lang w:val="es-ES"/>
          </w:rPr>
          <w:t>www.imsalud.gov.co</w:t>
        </w:r>
      </w:hyperlink>
      <w:r w:rsidR="00076A01" w:rsidRPr="00AD5A19">
        <w:rPr>
          <w:rFonts w:ascii="Arial" w:hAnsi="Arial" w:cs="Arial"/>
          <w:sz w:val="20"/>
          <w:lang w:val="es-ES"/>
        </w:rPr>
        <w:t xml:space="preserve"> y en la Cartelera, con objeto </w:t>
      </w:r>
      <w:r w:rsidR="00076A01" w:rsidRPr="000B74B3">
        <w:rPr>
          <w:rFonts w:ascii="Arial" w:hAnsi="Arial" w:cs="Arial"/>
          <w:sz w:val="20"/>
          <w:lang w:val="es-ES"/>
        </w:rPr>
        <w:t xml:space="preserve">contractual: </w:t>
      </w:r>
      <w:r w:rsidR="000B74B3" w:rsidRPr="000B74B3">
        <w:rPr>
          <w:rFonts w:ascii="Arial" w:hAnsi="Arial" w:cs="Arial"/>
          <w:b/>
          <w:sz w:val="22"/>
          <w:szCs w:val="22"/>
        </w:rPr>
        <w:t>“</w:t>
      </w:r>
      <w:r w:rsidR="000B74B3" w:rsidRPr="000B74B3">
        <w:rPr>
          <w:rFonts w:asciiTheme="minorHAnsi" w:hAnsiTheme="minorHAnsi" w:cstheme="minorHAnsi"/>
          <w:b/>
          <w:color w:val="000000"/>
          <w:sz w:val="22"/>
          <w:szCs w:val="22"/>
        </w:rPr>
        <w:t>AMPLIACIÓN III ETAPA Y ADECUACION DE LA IPS DEL CORREGIMIENTO AGUA CLARA DEL MUNICIPIO DE CUCUTA, DERIVADO DEL CONVENIO No 5219977 CON ECOPETROL</w:t>
      </w:r>
      <w:r w:rsidR="000B74B3" w:rsidRPr="000B74B3">
        <w:rPr>
          <w:rFonts w:ascii="Arial" w:hAnsi="Arial" w:cs="Arial"/>
          <w:b/>
          <w:sz w:val="22"/>
          <w:szCs w:val="22"/>
        </w:rPr>
        <w:t>”</w:t>
      </w:r>
      <w:r w:rsidR="00076A01" w:rsidRPr="000B74B3">
        <w:rPr>
          <w:rFonts w:ascii="Arial" w:hAnsi="Arial" w:cs="Arial"/>
          <w:b/>
          <w:sz w:val="20"/>
          <w:lang w:val="es-MX"/>
        </w:rPr>
        <w:t>.</w:t>
      </w:r>
    </w:p>
    <w:p w:rsidR="00832B24" w:rsidRPr="002C5193" w:rsidRDefault="00832B24" w:rsidP="000540CC">
      <w:pPr>
        <w:widowControl/>
        <w:suppressAutoHyphens w:val="0"/>
        <w:autoSpaceDE w:val="0"/>
        <w:autoSpaceDN w:val="0"/>
        <w:adjustRightInd w:val="0"/>
        <w:spacing w:before="100" w:beforeAutospacing="1" w:after="100" w:afterAutospacing="1"/>
        <w:contextualSpacing/>
        <w:jc w:val="both"/>
        <w:rPr>
          <w:rFonts w:ascii="Arial" w:hAnsi="Arial" w:cs="Arial"/>
          <w:sz w:val="20"/>
          <w:highlight w:val="yellow"/>
          <w:lang w:val="es-ES"/>
        </w:rPr>
      </w:pPr>
    </w:p>
    <w:p w:rsidR="0019626A" w:rsidRPr="000B74B3" w:rsidRDefault="00A76B42" w:rsidP="0019626A">
      <w:pPr>
        <w:spacing w:line="360" w:lineRule="auto"/>
        <w:jc w:val="both"/>
        <w:rPr>
          <w:rFonts w:ascii="Arial" w:eastAsia="Arial" w:hAnsi="Arial" w:cs="Arial"/>
          <w:color w:val="000000"/>
          <w:sz w:val="20"/>
        </w:rPr>
      </w:pPr>
      <w:r w:rsidRPr="000B74B3">
        <w:rPr>
          <w:rFonts w:ascii="Arial" w:hAnsi="Arial" w:cs="Arial"/>
          <w:sz w:val="20"/>
          <w:lang w:val="es-ES"/>
        </w:rPr>
        <w:t>Durante</w:t>
      </w:r>
      <w:r w:rsidR="008E239B" w:rsidRPr="000B74B3">
        <w:rPr>
          <w:rFonts w:ascii="Arial" w:hAnsi="Arial" w:cs="Arial"/>
          <w:sz w:val="20"/>
          <w:lang w:val="es-ES"/>
        </w:rPr>
        <w:t xml:space="preserve"> el procedimiento desarrollado</w:t>
      </w:r>
      <w:r w:rsidR="00F37602" w:rsidRPr="000B74B3">
        <w:rPr>
          <w:rFonts w:ascii="Arial" w:hAnsi="Arial" w:cs="Arial"/>
          <w:sz w:val="20"/>
          <w:lang w:val="es-ES"/>
        </w:rPr>
        <w:t>, se</w:t>
      </w:r>
      <w:r w:rsidR="008E239B" w:rsidRPr="000B74B3">
        <w:rPr>
          <w:rFonts w:ascii="Arial" w:hAnsi="Arial" w:cs="Arial"/>
          <w:sz w:val="20"/>
          <w:lang w:val="es-ES"/>
        </w:rPr>
        <w:t xml:space="preserve"> </w:t>
      </w:r>
      <w:r w:rsidR="00F37602" w:rsidRPr="000B74B3">
        <w:rPr>
          <w:rFonts w:ascii="Arial" w:hAnsi="Arial" w:cs="Arial"/>
          <w:sz w:val="20"/>
          <w:lang w:val="es-ES"/>
        </w:rPr>
        <w:t>expidió una</w:t>
      </w:r>
      <w:r w:rsidR="006C6D5C" w:rsidRPr="000B74B3">
        <w:rPr>
          <w:rFonts w:ascii="Arial" w:hAnsi="Arial" w:cs="Arial"/>
          <w:sz w:val="20"/>
          <w:lang w:val="es-ES"/>
        </w:rPr>
        <w:t xml:space="preserve"> </w:t>
      </w:r>
      <w:r w:rsidR="00FC53E3" w:rsidRPr="000B74B3">
        <w:rPr>
          <w:rFonts w:ascii="Arial" w:hAnsi="Arial" w:cs="Arial"/>
          <w:sz w:val="20"/>
          <w:lang w:val="es-ES"/>
        </w:rPr>
        <w:t>Pre pliego</w:t>
      </w:r>
      <w:r w:rsidR="00F37602" w:rsidRPr="000B74B3">
        <w:rPr>
          <w:rFonts w:ascii="Arial" w:hAnsi="Arial" w:cs="Arial"/>
          <w:sz w:val="20"/>
          <w:lang w:val="es-ES"/>
        </w:rPr>
        <w:t xml:space="preserve"> </w:t>
      </w:r>
      <w:r w:rsidR="00193569" w:rsidRPr="000B74B3">
        <w:rPr>
          <w:rFonts w:ascii="Arial" w:hAnsi="Arial" w:cs="Arial"/>
          <w:sz w:val="20"/>
          <w:lang w:val="es-ES"/>
        </w:rPr>
        <w:t>N° 1 d</w:t>
      </w:r>
      <w:r w:rsidR="00FC53E3" w:rsidRPr="000B74B3">
        <w:rPr>
          <w:rFonts w:ascii="Arial" w:hAnsi="Arial" w:cs="Arial"/>
          <w:sz w:val="20"/>
          <w:lang w:val="es-ES"/>
        </w:rPr>
        <w:t xml:space="preserve">el día </w:t>
      </w:r>
      <w:r w:rsidR="000B74B3" w:rsidRPr="000B74B3">
        <w:rPr>
          <w:rFonts w:ascii="Arial" w:hAnsi="Arial" w:cs="Arial"/>
          <w:sz w:val="20"/>
          <w:lang w:val="es-ES"/>
        </w:rPr>
        <w:t>29</w:t>
      </w:r>
      <w:r w:rsidR="00FC53E3" w:rsidRPr="000B74B3">
        <w:rPr>
          <w:rFonts w:ascii="Arial" w:hAnsi="Arial" w:cs="Arial"/>
          <w:sz w:val="20"/>
          <w:lang w:val="es-ES"/>
        </w:rPr>
        <w:t xml:space="preserve"> de </w:t>
      </w:r>
      <w:r w:rsidR="000B74B3" w:rsidRPr="000B74B3">
        <w:rPr>
          <w:rFonts w:ascii="Arial" w:hAnsi="Arial" w:cs="Arial"/>
          <w:sz w:val="20"/>
          <w:lang w:val="es-ES"/>
        </w:rPr>
        <w:t>Mayo de 2015</w:t>
      </w:r>
      <w:r w:rsidR="0019626A" w:rsidRPr="000B74B3">
        <w:rPr>
          <w:rFonts w:ascii="Arial" w:hAnsi="Arial" w:cs="Arial"/>
          <w:sz w:val="20"/>
          <w:lang w:val="es-ES"/>
        </w:rPr>
        <w:t xml:space="preserve">; para </w:t>
      </w:r>
      <w:r w:rsidR="00FC53E3" w:rsidRPr="000B74B3">
        <w:rPr>
          <w:rFonts w:ascii="Arial" w:hAnsi="Arial" w:cs="Arial"/>
          <w:sz w:val="20"/>
          <w:lang w:val="es-ES"/>
        </w:rPr>
        <w:t>cumplir con lo establecido dentro del proceso de contratación</w:t>
      </w:r>
      <w:r w:rsidR="0019626A" w:rsidRPr="000B74B3">
        <w:rPr>
          <w:rFonts w:ascii="Arial" w:eastAsia="Arial" w:hAnsi="Arial" w:cs="Arial"/>
          <w:color w:val="000000"/>
          <w:sz w:val="20"/>
        </w:rPr>
        <w:t>.</w:t>
      </w:r>
    </w:p>
    <w:p w:rsidR="00A76B42" w:rsidRPr="002C5193" w:rsidRDefault="00A76B42"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highlight w:val="yellow"/>
          <w:lang w:val="es-ES"/>
        </w:rPr>
      </w:pPr>
    </w:p>
    <w:p w:rsidR="006C6D5C" w:rsidRPr="00374AF0" w:rsidRDefault="00832B24"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sidRPr="00374AF0">
        <w:rPr>
          <w:rFonts w:ascii="Arial" w:hAnsi="Arial" w:cs="Arial"/>
          <w:sz w:val="20"/>
          <w:lang w:val="es-ES"/>
        </w:rPr>
        <w:t xml:space="preserve">El día </w:t>
      </w:r>
      <w:r w:rsidR="00374AF0" w:rsidRPr="00374AF0">
        <w:rPr>
          <w:rFonts w:ascii="Arial" w:hAnsi="Arial" w:cs="Arial"/>
          <w:sz w:val="20"/>
          <w:lang w:val="es-ES"/>
        </w:rPr>
        <w:t>05</w:t>
      </w:r>
      <w:r w:rsidR="00720D52" w:rsidRPr="00374AF0">
        <w:rPr>
          <w:rFonts w:ascii="Arial" w:hAnsi="Arial" w:cs="Arial"/>
          <w:sz w:val="20"/>
          <w:lang w:val="es-ES"/>
        </w:rPr>
        <w:t xml:space="preserve"> </w:t>
      </w:r>
      <w:r w:rsidR="00C93035" w:rsidRPr="00374AF0">
        <w:rPr>
          <w:rFonts w:ascii="Arial" w:hAnsi="Arial" w:cs="Arial"/>
          <w:sz w:val="20"/>
          <w:lang w:val="es-ES"/>
        </w:rPr>
        <w:t xml:space="preserve">de </w:t>
      </w:r>
      <w:r w:rsidR="00FC53E3" w:rsidRPr="00374AF0">
        <w:rPr>
          <w:rFonts w:ascii="Arial" w:hAnsi="Arial" w:cs="Arial"/>
          <w:sz w:val="20"/>
          <w:lang w:val="es-ES"/>
        </w:rPr>
        <w:t>Junio</w:t>
      </w:r>
      <w:r w:rsidR="00720D52" w:rsidRPr="00374AF0">
        <w:rPr>
          <w:rFonts w:ascii="Arial" w:hAnsi="Arial" w:cs="Arial"/>
          <w:sz w:val="20"/>
          <w:lang w:val="es-ES"/>
        </w:rPr>
        <w:t xml:space="preserve"> de </w:t>
      </w:r>
      <w:r w:rsidR="00C93035" w:rsidRPr="00374AF0">
        <w:rPr>
          <w:rFonts w:ascii="Arial" w:hAnsi="Arial" w:cs="Arial"/>
          <w:sz w:val="20"/>
          <w:lang w:val="es-ES"/>
        </w:rPr>
        <w:t>201</w:t>
      </w:r>
      <w:r w:rsidR="00374AF0" w:rsidRPr="00374AF0">
        <w:rPr>
          <w:rFonts w:ascii="Arial" w:hAnsi="Arial" w:cs="Arial"/>
          <w:sz w:val="20"/>
          <w:lang w:val="es-ES"/>
        </w:rPr>
        <w:t>5</w:t>
      </w:r>
      <w:r w:rsidR="00076A01" w:rsidRPr="00374AF0">
        <w:rPr>
          <w:rFonts w:ascii="Arial" w:hAnsi="Arial" w:cs="Arial"/>
          <w:sz w:val="20"/>
          <w:lang w:val="es-ES"/>
        </w:rPr>
        <w:t xml:space="preserve">, se </w:t>
      </w:r>
      <w:r w:rsidR="002F59F9" w:rsidRPr="00374AF0">
        <w:rPr>
          <w:rFonts w:ascii="Arial" w:hAnsi="Arial" w:cs="Arial"/>
          <w:sz w:val="20"/>
          <w:lang w:val="es-ES"/>
        </w:rPr>
        <w:t>recibió una sola</w:t>
      </w:r>
      <w:r w:rsidR="00076A01" w:rsidRPr="00374AF0">
        <w:rPr>
          <w:rFonts w:ascii="Arial" w:hAnsi="Arial" w:cs="Arial"/>
          <w:sz w:val="20"/>
          <w:lang w:val="es-ES"/>
        </w:rPr>
        <w:t xml:space="preserve"> oferta, presentándose:</w:t>
      </w:r>
    </w:p>
    <w:p w:rsidR="00336959" w:rsidRPr="00374AF0" w:rsidRDefault="00374AF0" w:rsidP="00374AF0">
      <w:pPr>
        <w:pStyle w:val="Textoindependiente"/>
        <w:numPr>
          <w:ilvl w:val="0"/>
          <w:numId w:val="16"/>
        </w:numPr>
        <w:spacing w:before="100" w:beforeAutospacing="1" w:after="100" w:afterAutospacing="1"/>
        <w:contextualSpacing/>
        <w:jc w:val="both"/>
        <w:outlineLvl w:val="0"/>
        <w:rPr>
          <w:rFonts w:ascii="Arial" w:hAnsi="Arial" w:cs="Arial"/>
          <w:bCs/>
          <w:sz w:val="20"/>
        </w:rPr>
      </w:pPr>
      <w:r w:rsidRPr="00374AF0">
        <w:rPr>
          <w:rFonts w:ascii="Arial" w:hAnsi="Arial" w:cs="Arial"/>
          <w:b/>
          <w:bCs/>
          <w:sz w:val="20"/>
          <w:lang w:val="es-ES"/>
        </w:rPr>
        <w:t>CIDMAS S.A.S.</w:t>
      </w:r>
      <w:r w:rsidR="00D239CF" w:rsidRPr="00374AF0">
        <w:rPr>
          <w:rFonts w:ascii="Arial" w:hAnsi="Arial" w:cs="Arial"/>
          <w:b/>
          <w:bCs/>
          <w:sz w:val="20"/>
          <w:lang w:val="es-ES"/>
        </w:rPr>
        <w:t xml:space="preserve"> </w:t>
      </w:r>
      <w:r w:rsidR="00D42CE3" w:rsidRPr="00374AF0">
        <w:rPr>
          <w:rFonts w:ascii="Arial" w:hAnsi="Arial" w:cs="Arial"/>
          <w:bCs/>
          <w:sz w:val="20"/>
          <w:lang w:val="es-ES"/>
        </w:rPr>
        <w:t xml:space="preserve"> Representada</w:t>
      </w:r>
      <w:r w:rsidR="00C93035" w:rsidRPr="00374AF0">
        <w:rPr>
          <w:rFonts w:ascii="Arial" w:hAnsi="Arial" w:cs="Arial"/>
          <w:bCs/>
          <w:sz w:val="20"/>
          <w:lang w:val="es-ES"/>
        </w:rPr>
        <w:t xml:space="preserve"> Legalmente por </w:t>
      </w:r>
      <w:r w:rsidRPr="00374AF0">
        <w:rPr>
          <w:rFonts w:ascii="Arial" w:hAnsi="Arial" w:cs="Arial"/>
          <w:bCs/>
          <w:sz w:val="20"/>
          <w:lang w:val="es-ES"/>
        </w:rPr>
        <w:t>ALEXANDER NIÑO HERRERA</w:t>
      </w:r>
      <w:r w:rsidR="00C93035" w:rsidRPr="00374AF0">
        <w:rPr>
          <w:rFonts w:ascii="Arial" w:hAnsi="Arial" w:cs="Arial"/>
          <w:bCs/>
          <w:sz w:val="20"/>
          <w:lang w:val="es-ES"/>
        </w:rPr>
        <w:t>, Identificado</w:t>
      </w:r>
      <w:r w:rsidR="007D5D41" w:rsidRPr="00374AF0">
        <w:rPr>
          <w:rFonts w:ascii="Arial" w:hAnsi="Arial" w:cs="Arial"/>
          <w:bCs/>
          <w:sz w:val="20"/>
          <w:lang w:val="es-ES"/>
        </w:rPr>
        <w:t xml:space="preserve"> </w:t>
      </w:r>
      <w:r w:rsidR="00336959" w:rsidRPr="00374AF0">
        <w:rPr>
          <w:rFonts w:ascii="Arial" w:hAnsi="Arial" w:cs="Arial"/>
          <w:bCs/>
          <w:sz w:val="20"/>
          <w:lang w:val="es-ES"/>
        </w:rPr>
        <w:t>con</w:t>
      </w:r>
      <w:r w:rsidR="007D5D41" w:rsidRPr="00374AF0">
        <w:rPr>
          <w:rFonts w:ascii="Arial" w:hAnsi="Arial" w:cs="Arial"/>
          <w:bCs/>
          <w:sz w:val="20"/>
          <w:lang w:val="es-ES"/>
        </w:rPr>
        <w:t xml:space="preserve"> </w:t>
      </w:r>
      <w:r w:rsidR="00867F8D" w:rsidRPr="00374AF0">
        <w:rPr>
          <w:rFonts w:ascii="Arial" w:hAnsi="Arial" w:cs="Arial"/>
          <w:bCs/>
          <w:sz w:val="20"/>
          <w:lang w:val="es-ES"/>
        </w:rPr>
        <w:t>NIT:</w:t>
      </w:r>
      <w:r w:rsidR="00650779" w:rsidRPr="00374AF0">
        <w:rPr>
          <w:rFonts w:ascii="Arial" w:hAnsi="Arial" w:cs="Arial"/>
          <w:bCs/>
          <w:sz w:val="20"/>
          <w:lang w:val="es-ES"/>
        </w:rPr>
        <w:t xml:space="preserve"> </w:t>
      </w:r>
      <w:r w:rsidRPr="00374AF0">
        <w:rPr>
          <w:rFonts w:ascii="Arial" w:hAnsi="Arial" w:cs="Arial"/>
          <w:bCs/>
          <w:sz w:val="20"/>
          <w:lang w:val="es-ES"/>
        </w:rPr>
        <w:t>900650117-6</w:t>
      </w:r>
      <w:r w:rsidR="007D5D41" w:rsidRPr="00374AF0">
        <w:rPr>
          <w:rFonts w:ascii="Arial" w:hAnsi="Arial" w:cs="Arial"/>
          <w:bCs/>
          <w:sz w:val="20"/>
          <w:lang w:val="es-ES"/>
        </w:rPr>
        <w:t xml:space="preserve">  </w:t>
      </w:r>
      <w:r w:rsidR="00336959" w:rsidRPr="00374AF0">
        <w:rPr>
          <w:rFonts w:ascii="Arial" w:hAnsi="Arial" w:cs="Arial"/>
          <w:bCs/>
          <w:sz w:val="20"/>
          <w:lang w:val="es-ES"/>
        </w:rPr>
        <w:t>C</w:t>
      </w:r>
      <w:r w:rsidR="007D5D41" w:rsidRPr="00374AF0">
        <w:rPr>
          <w:rFonts w:ascii="Arial" w:hAnsi="Arial" w:cs="Arial"/>
          <w:bCs/>
          <w:sz w:val="20"/>
          <w:lang w:val="es-ES"/>
        </w:rPr>
        <w:t>.</w:t>
      </w:r>
      <w:r w:rsidR="00336959" w:rsidRPr="00374AF0">
        <w:rPr>
          <w:rFonts w:ascii="Arial" w:hAnsi="Arial" w:cs="Arial"/>
          <w:bCs/>
          <w:sz w:val="20"/>
          <w:lang w:val="es-ES"/>
        </w:rPr>
        <w:t>C</w:t>
      </w:r>
      <w:r w:rsidR="00867F8D" w:rsidRPr="00374AF0">
        <w:rPr>
          <w:rFonts w:ascii="Arial" w:hAnsi="Arial" w:cs="Arial"/>
          <w:bCs/>
          <w:sz w:val="20"/>
          <w:lang w:val="es-ES"/>
        </w:rPr>
        <w:t xml:space="preserve">: </w:t>
      </w:r>
      <w:r w:rsidRPr="00374AF0">
        <w:rPr>
          <w:rFonts w:ascii="Arial" w:hAnsi="Arial" w:cs="Arial"/>
          <w:bCs/>
          <w:sz w:val="20"/>
          <w:lang w:val="es-ES"/>
        </w:rPr>
        <w:t>91.297.305</w:t>
      </w:r>
      <w:r w:rsidR="00077681" w:rsidRPr="00374AF0">
        <w:rPr>
          <w:rFonts w:ascii="Arial" w:hAnsi="Arial" w:cs="Arial"/>
          <w:bCs/>
          <w:sz w:val="20"/>
          <w:lang w:val="es-ES"/>
        </w:rPr>
        <w:t xml:space="preserve"> expedida en </w:t>
      </w:r>
      <w:r w:rsidRPr="00374AF0">
        <w:rPr>
          <w:rFonts w:ascii="Arial" w:hAnsi="Arial" w:cs="Arial"/>
          <w:bCs/>
          <w:sz w:val="20"/>
          <w:lang w:val="es-ES"/>
        </w:rPr>
        <w:t xml:space="preserve">Bucaramanga </w:t>
      </w:r>
      <w:r w:rsidR="00077681" w:rsidRPr="00374AF0">
        <w:rPr>
          <w:rFonts w:ascii="Arial" w:hAnsi="Arial" w:cs="Arial"/>
          <w:bCs/>
          <w:sz w:val="20"/>
          <w:lang w:val="es-ES"/>
        </w:rPr>
        <w:t xml:space="preserve"> Santander.</w:t>
      </w:r>
    </w:p>
    <w:p w:rsidR="007D5D41" w:rsidRPr="00374AF0" w:rsidRDefault="007D5D41" w:rsidP="007D5D41">
      <w:pPr>
        <w:pStyle w:val="Textoindependiente"/>
        <w:spacing w:before="100" w:beforeAutospacing="1" w:after="100" w:afterAutospacing="1"/>
        <w:ind w:left="360"/>
        <w:contextualSpacing/>
        <w:jc w:val="both"/>
        <w:outlineLvl w:val="0"/>
        <w:rPr>
          <w:rFonts w:ascii="Arial" w:hAnsi="Arial" w:cs="Arial"/>
          <w:b/>
          <w:bCs/>
          <w:sz w:val="20"/>
        </w:rPr>
      </w:pPr>
    </w:p>
    <w:p w:rsidR="00F03DBC" w:rsidRPr="002C5193" w:rsidRDefault="00F03DBC" w:rsidP="004C59C6">
      <w:pPr>
        <w:pStyle w:val="Textoindependiente"/>
        <w:spacing w:before="100" w:beforeAutospacing="1" w:after="100" w:afterAutospacing="1"/>
        <w:contextualSpacing/>
        <w:jc w:val="both"/>
        <w:outlineLvl w:val="0"/>
        <w:rPr>
          <w:rFonts w:ascii="Arial" w:hAnsi="Arial" w:cs="Arial"/>
          <w:sz w:val="20"/>
          <w:highlight w:val="yellow"/>
          <w:lang w:val="es-ES"/>
        </w:rPr>
      </w:pPr>
    </w:p>
    <w:p w:rsidR="00076A01" w:rsidRPr="00824EFF" w:rsidRDefault="00076A01" w:rsidP="004C59C6">
      <w:pPr>
        <w:pStyle w:val="Textoindependiente"/>
        <w:spacing w:before="100" w:beforeAutospacing="1" w:after="100" w:afterAutospacing="1"/>
        <w:contextualSpacing/>
        <w:jc w:val="both"/>
        <w:outlineLvl w:val="0"/>
        <w:rPr>
          <w:rFonts w:ascii="Arial" w:hAnsi="Arial" w:cs="Arial"/>
          <w:b/>
          <w:bCs/>
          <w:sz w:val="20"/>
        </w:rPr>
      </w:pPr>
      <w:r w:rsidRPr="007774C7">
        <w:rPr>
          <w:rFonts w:ascii="Arial" w:hAnsi="Arial" w:cs="Arial"/>
          <w:sz w:val="20"/>
          <w:lang w:val="es-ES"/>
        </w:rPr>
        <w:t xml:space="preserve">El Manual de contratación, adoptado mediante Acuerdo No. </w:t>
      </w:r>
      <w:r w:rsidR="007B4310" w:rsidRPr="007774C7">
        <w:rPr>
          <w:rFonts w:ascii="Arial" w:hAnsi="Arial" w:cs="Arial"/>
          <w:sz w:val="20"/>
          <w:lang w:val="es-ES"/>
        </w:rPr>
        <w:t>0</w:t>
      </w:r>
      <w:r w:rsidRPr="007774C7">
        <w:rPr>
          <w:rFonts w:ascii="Arial" w:hAnsi="Arial" w:cs="Arial"/>
          <w:sz w:val="20"/>
          <w:lang w:val="es-ES"/>
        </w:rPr>
        <w:t>0</w:t>
      </w:r>
      <w:r w:rsidR="007774C7" w:rsidRPr="007774C7">
        <w:rPr>
          <w:rFonts w:ascii="Arial" w:hAnsi="Arial" w:cs="Arial"/>
          <w:sz w:val="20"/>
          <w:lang w:val="es-ES"/>
        </w:rPr>
        <w:t>6</w:t>
      </w:r>
      <w:r w:rsidRPr="007774C7">
        <w:rPr>
          <w:rFonts w:ascii="Arial" w:hAnsi="Arial" w:cs="Arial"/>
          <w:sz w:val="20"/>
          <w:lang w:val="es-ES"/>
        </w:rPr>
        <w:t xml:space="preserve"> del </w:t>
      </w:r>
      <w:r w:rsidR="007774C7" w:rsidRPr="007774C7">
        <w:rPr>
          <w:rFonts w:ascii="Arial" w:hAnsi="Arial" w:cs="Arial"/>
          <w:sz w:val="20"/>
          <w:lang w:val="es-ES"/>
        </w:rPr>
        <w:t>04</w:t>
      </w:r>
      <w:r w:rsidR="006C6D5C" w:rsidRPr="007774C7">
        <w:rPr>
          <w:rFonts w:ascii="Arial" w:hAnsi="Arial" w:cs="Arial"/>
          <w:sz w:val="20"/>
          <w:lang w:val="es-ES"/>
        </w:rPr>
        <w:t xml:space="preserve"> de </w:t>
      </w:r>
      <w:r w:rsidR="007774C7" w:rsidRPr="007774C7">
        <w:rPr>
          <w:rFonts w:ascii="Arial" w:hAnsi="Arial" w:cs="Arial"/>
          <w:sz w:val="20"/>
          <w:lang w:val="es-ES"/>
        </w:rPr>
        <w:t>Septiembre de 2014</w:t>
      </w:r>
      <w:r w:rsidRPr="007774C7">
        <w:rPr>
          <w:rFonts w:ascii="Arial" w:hAnsi="Arial" w:cs="Arial"/>
          <w:sz w:val="20"/>
          <w:lang w:val="es-ES"/>
        </w:rPr>
        <w:t xml:space="preserve">, designó </w:t>
      </w:r>
      <w:r w:rsidRPr="00824EFF">
        <w:rPr>
          <w:rFonts w:ascii="Arial" w:hAnsi="Arial" w:cs="Arial"/>
          <w:sz w:val="20"/>
          <w:lang w:val="es-ES"/>
        </w:rPr>
        <w:t>el Comité Evaluador para los procesos de selección.</w:t>
      </w:r>
    </w:p>
    <w:p w:rsidR="00076A01" w:rsidRPr="00824EFF" w:rsidRDefault="00076A01"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sidRPr="00824EFF">
        <w:rPr>
          <w:rFonts w:ascii="Arial" w:hAnsi="Arial" w:cs="Arial"/>
          <w:sz w:val="20"/>
          <w:lang w:val="es-ES"/>
        </w:rPr>
        <w:t>El Gerente de la ESE IMSALUD, d</w:t>
      </w:r>
      <w:r w:rsidR="00832B24" w:rsidRPr="00824EFF">
        <w:rPr>
          <w:rFonts w:ascii="Arial" w:hAnsi="Arial" w:cs="Arial"/>
          <w:sz w:val="20"/>
          <w:lang w:val="es-ES"/>
        </w:rPr>
        <w:t xml:space="preserve">esignó </w:t>
      </w:r>
      <w:r w:rsidR="006C6D5C" w:rsidRPr="00824EFF">
        <w:rPr>
          <w:rFonts w:ascii="Arial" w:hAnsi="Arial" w:cs="Arial"/>
          <w:sz w:val="20"/>
          <w:lang w:val="es-ES"/>
        </w:rPr>
        <w:t xml:space="preserve">al Asesor Jurídico Externo Doctor </w:t>
      </w:r>
      <w:r w:rsidR="006C6D5C" w:rsidRPr="00824EFF">
        <w:rPr>
          <w:rFonts w:ascii="Arial" w:hAnsi="Arial" w:cs="Arial"/>
          <w:b/>
          <w:sz w:val="20"/>
          <w:lang w:val="es-ES"/>
        </w:rPr>
        <w:t xml:space="preserve">LUIS EDUARDO QUINTERO, </w:t>
      </w:r>
      <w:r w:rsidR="006C6D5C" w:rsidRPr="00824EFF">
        <w:rPr>
          <w:rFonts w:ascii="Arial" w:hAnsi="Arial" w:cs="Arial"/>
          <w:sz w:val="20"/>
          <w:lang w:val="es-ES"/>
        </w:rPr>
        <w:t xml:space="preserve">para realizar la evaluación jurídica. </w:t>
      </w:r>
    </w:p>
    <w:p w:rsidR="008A1736" w:rsidRPr="00824EFF" w:rsidRDefault="008A1736"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p>
    <w:p w:rsidR="00832B24" w:rsidRPr="00824EFF" w:rsidRDefault="00832B24"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sidRPr="00824EFF">
        <w:rPr>
          <w:rFonts w:ascii="Arial" w:hAnsi="Arial" w:cs="Arial"/>
          <w:sz w:val="20"/>
          <w:lang w:val="es-ES"/>
        </w:rPr>
        <w:t>Así las cosas, se presenta el siguiente informe:</w:t>
      </w:r>
    </w:p>
    <w:p w:rsidR="00832B24" w:rsidRPr="00461D6F" w:rsidRDefault="00832B24" w:rsidP="004C59C6">
      <w:pPr>
        <w:pStyle w:val="Prrafodelista"/>
        <w:numPr>
          <w:ilvl w:val="0"/>
          <w:numId w:val="1"/>
        </w:numPr>
        <w:autoSpaceDE w:val="0"/>
        <w:autoSpaceDN w:val="0"/>
        <w:adjustRightInd w:val="0"/>
        <w:spacing w:before="100" w:beforeAutospacing="1" w:after="100" w:afterAutospacing="1" w:line="240" w:lineRule="auto"/>
        <w:ind w:left="0" w:firstLine="0"/>
        <w:jc w:val="both"/>
        <w:rPr>
          <w:rFonts w:ascii="Arial" w:hAnsi="Arial" w:cs="Arial"/>
          <w:b/>
          <w:bCs/>
          <w:sz w:val="20"/>
          <w:szCs w:val="20"/>
        </w:rPr>
      </w:pPr>
      <w:r w:rsidRPr="00461D6F">
        <w:rPr>
          <w:rFonts w:ascii="Arial" w:hAnsi="Arial" w:cs="Arial"/>
          <w:b/>
          <w:bCs/>
          <w:sz w:val="20"/>
          <w:szCs w:val="20"/>
        </w:rPr>
        <w:t>DE LA VERIFICACIÓN DE LOS ASPECTOS HABILITANTES</w:t>
      </w:r>
    </w:p>
    <w:p w:rsidR="00FA1F23" w:rsidRPr="00EE0CC1" w:rsidRDefault="00832B24" w:rsidP="004C59C6">
      <w:pPr>
        <w:widowControl/>
        <w:suppressAutoHyphens w:val="0"/>
        <w:autoSpaceDE w:val="0"/>
        <w:autoSpaceDN w:val="0"/>
        <w:adjustRightInd w:val="0"/>
        <w:spacing w:before="100" w:beforeAutospacing="1" w:after="100" w:afterAutospacing="1"/>
        <w:contextualSpacing/>
        <w:jc w:val="both"/>
        <w:rPr>
          <w:rFonts w:ascii="Arial" w:hAnsi="Arial" w:cs="Arial"/>
          <w:b/>
          <w:bCs/>
          <w:sz w:val="20"/>
          <w:lang w:val="es-ES"/>
        </w:rPr>
      </w:pPr>
      <w:r w:rsidRPr="00461D6F">
        <w:rPr>
          <w:rFonts w:ascii="Arial" w:hAnsi="Arial" w:cs="Arial"/>
          <w:b/>
          <w:bCs/>
          <w:sz w:val="20"/>
          <w:lang w:val="es-ES"/>
        </w:rPr>
        <w:t xml:space="preserve">1. VERIFICACIÓN JURÍDICA </w:t>
      </w:r>
    </w:p>
    <w:p w:rsidR="00FA1F23" w:rsidRPr="00461D6F" w:rsidRDefault="00FA1F23" w:rsidP="00CD09A1">
      <w:pPr>
        <w:pStyle w:val="Prrafodelista"/>
        <w:numPr>
          <w:ilvl w:val="0"/>
          <w:numId w:val="17"/>
        </w:numPr>
        <w:spacing w:before="100" w:beforeAutospacing="1" w:after="100" w:afterAutospacing="1" w:line="240" w:lineRule="auto"/>
        <w:jc w:val="both"/>
        <w:rPr>
          <w:rFonts w:ascii="Arial" w:hAnsi="Arial" w:cs="Arial"/>
          <w:bCs/>
          <w:sz w:val="20"/>
          <w:szCs w:val="20"/>
        </w:rPr>
      </w:pPr>
      <w:r w:rsidRPr="00CD09A1">
        <w:rPr>
          <w:rFonts w:ascii="Arial" w:hAnsi="Arial" w:cs="Arial"/>
          <w:bCs/>
          <w:sz w:val="20"/>
        </w:rPr>
        <w:t xml:space="preserve">Se procede a realizar la evaluación jurídica de la propuesta presentada por </w:t>
      </w:r>
      <w:r w:rsidR="00CD09A1" w:rsidRPr="00CD09A1">
        <w:rPr>
          <w:rFonts w:ascii="Arial" w:hAnsi="Arial" w:cs="Arial"/>
          <w:b/>
          <w:bCs/>
          <w:sz w:val="20"/>
        </w:rPr>
        <w:t>CIDMAS S.A.S.</w:t>
      </w:r>
      <w:r w:rsidR="00B1648F" w:rsidRPr="00CD09A1">
        <w:rPr>
          <w:rFonts w:ascii="Arial" w:hAnsi="Arial" w:cs="Arial"/>
          <w:b/>
          <w:bCs/>
          <w:sz w:val="20"/>
        </w:rPr>
        <w:t xml:space="preserve"> </w:t>
      </w:r>
      <w:r w:rsidR="00B1648F" w:rsidRPr="00CD09A1">
        <w:rPr>
          <w:rFonts w:ascii="Arial" w:hAnsi="Arial" w:cs="Arial"/>
          <w:bCs/>
          <w:sz w:val="20"/>
        </w:rPr>
        <w:t xml:space="preserve">Identificada con NIT: </w:t>
      </w:r>
      <w:r w:rsidR="00CD09A1" w:rsidRPr="00CD09A1">
        <w:rPr>
          <w:rFonts w:ascii="Arial" w:hAnsi="Arial" w:cs="Arial"/>
          <w:bCs/>
          <w:sz w:val="20"/>
        </w:rPr>
        <w:t>900.650.117-6</w:t>
      </w:r>
      <w:r w:rsidR="00B1648F" w:rsidRPr="00CD09A1">
        <w:rPr>
          <w:rFonts w:ascii="Arial" w:hAnsi="Arial" w:cs="Arial"/>
          <w:bCs/>
          <w:sz w:val="20"/>
        </w:rPr>
        <w:t xml:space="preserve">, Representada Legalmente por </w:t>
      </w:r>
      <w:r w:rsidR="00CD09A1" w:rsidRPr="007F0469">
        <w:rPr>
          <w:rFonts w:ascii="Arial" w:hAnsi="Arial" w:cs="Arial"/>
          <w:bCs/>
          <w:sz w:val="20"/>
        </w:rPr>
        <w:t>ALEXANDER NIÑO</w:t>
      </w:r>
      <w:r w:rsidR="00CD09A1" w:rsidRPr="00374AF0">
        <w:rPr>
          <w:rFonts w:ascii="Arial" w:hAnsi="Arial" w:cs="Arial"/>
          <w:bCs/>
          <w:sz w:val="20"/>
        </w:rPr>
        <w:t xml:space="preserve"> HERRERA, Identificado con NIT: 900650117-6  C.C: 91.297.305 expedida en Bucaramanga </w:t>
      </w:r>
      <w:r w:rsidR="00CD09A1">
        <w:rPr>
          <w:rFonts w:ascii="Arial" w:hAnsi="Arial" w:cs="Arial"/>
          <w:bCs/>
          <w:sz w:val="20"/>
        </w:rPr>
        <w:t xml:space="preserve"> Santander</w:t>
      </w:r>
      <w:r w:rsidR="00D42CE3" w:rsidRPr="00461D6F">
        <w:rPr>
          <w:rFonts w:ascii="Arial" w:hAnsi="Arial" w:cs="Arial"/>
          <w:bCs/>
          <w:sz w:val="20"/>
        </w:rPr>
        <w:t>, a</w:t>
      </w:r>
      <w:r w:rsidRPr="00461D6F">
        <w:rPr>
          <w:rFonts w:ascii="Arial" w:hAnsi="Arial" w:cs="Arial"/>
          <w:bCs/>
          <w:sz w:val="20"/>
        </w:rPr>
        <w:t xml:space="preserve"> la cual se le hace el siguiente análisis</w:t>
      </w:r>
    </w:p>
    <w:p w:rsidR="00A8249B" w:rsidRPr="008A6F2C" w:rsidRDefault="00A8249B" w:rsidP="00A8249B">
      <w:pPr>
        <w:spacing w:before="100" w:beforeAutospacing="1" w:after="100" w:afterAutospacing="1"/>
        <w:contextualSpacing/>
        <w:jc w:val="both"/>
        <w:rPr>
          <w:rFonts w:ascii="Arial" w:hAnsi="Arial" w:cs="Arial"/>
          <w:bCs/>
          <w:sz w:val="20"/>
          <w:lang w:val="es-ES"/>
        </w:rPr>
      </w:pPr>
      <w:r w:rsidRPr="008A6F2C">
        <w:rPr>
          <w:rFonts w:ascii="Arial" w:hAnsi="Arial" w:cs="Arial"/>
          <w:bCs/>
          <w:sz w:val="20"/>
          <w:lang w:val="es-ES"/>
        </w:rPr>
        <w:t xml:space="preserve">Se  presentó </w:t>
      </w:r>
      <w:r w:rsidR="00F03DBC" w:rsidRPr="008A6F2C">
        <w:rPr>
          <w:rFonts w:ascii="Arial" w:hAnsi="Arial" w:cs="Arial"/>
          <w:bCs/>
          <w:sz w:val="20"/>
          <w:lang w:val="es-ES"/>
        </w:rPr>
        <w:t>UNA</w:t>
      </w:r>
      <w:r w:rsidR="00D42CE3" w:rsidRPr="008A6F2C">
        <w:rPr>
          <w:rFonts w:ascii="Arial" w:hAnsi="Arial" w:cs="Arial"/>
          <w:bCs/>
          <w:sz w:val="20"/>
          <w:lang w:val="es-ES"/>
        </w:rPr>
        <w:t xml:space="preserve"> </w:t>
      </w:r>
      <w:r w:rsidR="002C18BB" w:rsidRPr="008A6F2C">
        <w:rPr>
          <w:rFonts w:ascii="Arial" w:hAnsi="Arial" w:cs="Arial"/>
          <w:bCs/>
          <w:sz w:val="20"/>
          <w:lang w:val="es-ES"/>
        </w:rPr>
        <w:t xml:space="preserve">propuesta </w:t>
      </w:r>
      <w:r w:rsidRPr="008A6F2C">
        <w:rPr>
          <w:rFonts w:ascii="Arial" w:hAnsi="Arial" w:cs="Arial"/>
          <w:bCs/>
          <w:sz w:val="20"/>
          <w:lang w:val="es-ES"/>
        </w:rPr>
        <w:t>correspondiente</w:t>
      </w:r>
      <w:r w:rsidR="00D42CE3" w:rsidRPr="008A6F2C">
        <w:rPr>
          <w:rFonts w:ascii="Arial" w:hAnsi="Arial" w:cs="Arial"/>
          <w:bCs/>
          <w:sz w:val="20"/>
          <w:lang w:val="es-ES"/>
        </w:rPr>
        <w:t xml:space="preserve"> </w:t>
      </w:r>
      <w:r w:rsidRPr="008A6F2C">
        <w:rPr>
          <w:rFonts w:ascii="Arial" w:hAnsi="Arial" w:cs="Arial"/>
          <w:bCs/>
          <w:sz w:val="20"/>
          <w:lang w:val="es-ES"/>
        </w:rPr>
        <w:t>a:</w:t>
      </w:r>
    </w:p>
    <w:p w:rsidR="00A8249B" w:rsidRPr="007F0469" w:rsidRDefault="001F4B24" w:rsidP="00A8249B">
      <w:pPr>
        <w:pStyle w:val="Prrafodelista"/>
        <w:numPr>
          <w:ilvl w:val="0"/>
          <w:numId w:val="17"/>
        </w:numPr>
        <w:spacing w:before="100" w:beforeAutospacing="1" w:after="100" w:afterAutospacing="1" w:line="240" w:lineRule="auto"/>
        <w:jc w:val="both"/>
        <w:rPr>
          <w:rFonts w:ascii="Arial" w:hAnsi="Arial" w:cs="Arial"/>
          <w:bCs/>
          <w:sz w:val="20"/>
          <w:szCs w:val="20"/>
        </w:rPr>
      </w:pPr>
      <w:r w:rsidRPr="007F0469">
        <w:rPr>
          <w:rFonts w:ascii="Arial" w:hAnsi="Arial" w:cs="Arial"/>
          <w:b/>
          <w:bCs/>
          <w:sz w:val="20"/>
          <w:szCs w:val="20"/>
        </w:rPr>
        <w:t xml:space="preserve">  </w:t>
      </w:r>
      <w:r w:rsidR="007774C7" w:rsidRPr="007F0469">
        <w:rPr>
          <w:rFonts w:ascii="Arial" w:hAnsi="Arial" w:cs="Arial"/>
          <w:b/>
          <w:bCs/>
          <w:sz w:val="20"/>
        </w:rPr>
        <w:t>CIDMAS</w:t>
      </w:r>
      <w:r w:rsidRPr="007F0469">
        <w:rPr>
          <w:rFonts w:ascii="Arial" w:hAnsi="Arial" w:cs="Arial"/>
          <w:b/>
          <w:bCs/>
          <w:sz w:val="20"/>
        </w:rPr>
        <w:t xml:space="preserve"> S.A.S.</w:t>
      </w:r>
    </w:p>
    <w:p w:rsidR="00A8249B" w:rsidRPr="00F24F4B" w:rsidRDefault="00A8249B" w:rsidP="00A8249B">
      <w:pPr>
        <w:pStyle w:val="Prrafodelista"/>
        <w:numPr>
          <w:ilvl w:val="0"/>
          <w:numId w:val="14"/>
        </w:numPr>
        <w:spacing w:before="100" w:beforeAutospacing="1" w:after="100" w:afterAutospacing="1" w:line="240" w:lineRule="auto"/>
        <w:ind w:left="360"/>
        <w:jc w:val="both"/>
        <w:rPr>
          <w:rFonts w:ascii="Arial" w:hAnsi="Arial" w:cs="Arial"/>
          <w:bCs/>
          <w:sz w:val="20"/>
          <w:szCs w:val="20"/>
        </w:rPr>
      </w:pPr>
      <w:r w:rsidRPr="007F0469">
        <w:rPr>
          <w:rFonts w:ascii="Arial" w:hAnsi="Arial" w:cs="Arial"/>
          <w:bCs/>
          <w:sz w:val="20"/>
          <w:szCs w:val="20"/>
        </w:rPr>
        <w:t>Se procede a realizar la evaluación jurídica de la</w:t>
      </w:r>
      <w:r w:rsidR="009E43BE" w:rsidRPr="007F0469">
        <w:rPr>
          <w:rFonts w:ascii="Arial" w:hAnsi="Arial" w:cs="Arial"/>
          <w:bCs/>
          <w:sz w:val="20"/>
          <w:szCs w:val="20"/>
        </w:rPr>
        <w:t xml:space="preserve"> UNICA</w:t>
      </w:r>
      <w:r w:rsidRPr="007F0469">
        <w:rPr>
          <w:rFonts w:ascii="Arial" w:hAnsi="Arial" w:cs="Arial"/>
          <w:bCs/>
          <w:sz w:val="20"/>
          <w:szCs w:val="20"/>
        </w:rPr>
        <w:t xml:space="preserve"> propuesta presentada por </w:t>
      </w:r>
      <w:r w:rsidR="007774C7" w:rsidRPr="007F0469">
        <w:rPr>
          <w:rFonts w:ascii="Arial" w:hAnsi="Arial" w:cs="Arial"/>
          <w:b/>
          <w:bCs/>
          <w:sz w:val="20"/>
        </w:rPr>
        <w:t>CIDMAS</w:t>
      </w:r>
      <w:r w:rsidR="00BD0AF5" w:rsidRPr="007F0469">
        <w:rPr>
          <w:rFonts w:ascii="Arial" w:hAnsi="Arial" w:cs="Arial"/>
          <w:b/>
          <w:bCs/>
          <w:sz w:val="20"/>
        </w:rPr>
        <w:t xml:space="preserve"> S.A.S. </w:t>
      </w:r>
      <w:r w:rsidR="00BD0AF5" w:rsidRPr="007F0469">
        <w:rPr>
          <w:rFonts w:ascii="Arial" w:hAnsi="Arial" w:cs="Arial"/>
          <w:bCs/>
          <w:sz w:val="20"/>
        </w:rPr>
        <w:t xml:space="preserve">Identificada con NIT: </w:t>
      </w:r>
      <w:r w:rsidR="007774C7" w:rsidRPr="007F0469">
        <w:rPr>
          <w:rFonts w:ascii="Arial" w:hAnsi="Arial" w:cs="Arial"/>
          <w:bCs/>
          <w:sz w:val="20"/>
        </w:rPr>
        <w:t>900.650.117-6</w:t>
      </w:r>
      <w:r w:rsidR="00BD0AF5" w:rsidRPr="007F0469">
        <w:rPr>
          <w:rFonts w:ascii="Arial" w:hAnsi="Arial" w:cs="Arial"/>
          <w:bCs/>
          <w:sz w:val="20"/>
        </w:rPr>
        <w:t xml:space="preserve">, Representada Legalmente por </w:t>
      </w:r>
      <w:r w:rsidR="007774C7" w:rsidRPr="007F0469">
        <w:rPr>
          <w:rFonts w:ascii="Arial" w:hAnsi="Arial" w:cs="Arial"/>
          <w:bCs/>
          <w:sz w:val="20"/>
        </w:rPr>
        <w:t>ALEXANDER NIÑO</w:t>
      </w:r>
      <w:r w:rsidR="007774C7" w:rsidRPr="00374AF0">
        <w:rPr>
          <w:rFonts w:ascii="Arial" w:hAnsi="Arial" w:cs="Arial"/>
          <w:bCs/>
          <w:sz w:val="20"/>
        </w:rPr>
        <w:t xml:space="preserve"> </w:t>
      </w:r>
      <w:r w:rsidR="007774C7" w:rsidRPr="00F24F4B">
        <w:rPr>
          <w:rFonts w:ascii="Arial" w:hAnsi="Arial" w:cs="Arial"/>
          <w:bCs/>
          <w:sz w:val="20"/>
        </w:rPr>
        <w:t xml:space="preserve">HERRERA, Identificado con NIT: 900650117-6  C.C: 91.297.305 expedida en Bucaramanga </w:t>
      </w:r>
      <w:r w:rsidR="007774C7" w:rsidRPr="00F24F4B">
        <w:rPr>
          <w:rFonts w:ascii="Arial" w:hAnsi="Arial" w:cs="Arial"/>
          <w:bCs/>
          <w:sz w:val="20"/>
        </w:rPr>
        <w:t xml:space="preserve"> Santander</w:t>
      </w:r>
      <w:r w:rsidR="00C93035" w:rsidRPr="00F24F4B">
        <w:rPr>
          <w:rFonts w:ascii="Arial" w:hAnsi="Arial" w:cs="Arial"/>
          <w:bCs/>
          <w:sz w:val="20"/>
          <w:szCs w:val="20"/>
        </w:rPr>
        <w:t>, a</w:t>
      </w:r>
      <w:r w:rsidRPr="00F24F4B">
        <w:rPr>
          <w:rFonts w:ascii="Arial" w:hAnsi="Arial" w:cs="Arial"/>
          <w:bCs/>
          <w:sz w:val="20"/>
          <w:szCs w:val="20"/>
        </w:rPr>
        <w:t xml:space="preserve"> la cual se le hace el siguiente análisis:</w:t>
      </w:r>
    </w:p>
    <w:p w:rsidR="00A8249B" w:rsidRPr="00F24F4B" w:rsidRDefault="00A8249B" w:rsidP="001812AD">
      <w:pPr>
        <w:spacing w:before="100" w:beforeAutospacing="1" w:after="100" w:afterAutospacing="1"/>
        <w:jc w:val="both"/>
        <w:rPr>
          <w:rFonts w:ascii="Arial" w:hAnsi="Arial" w:cs="Arial"/>
          <w:bCs/>
          <w:sz w:val="20"/>
        </w:rPr>
      </w:pPr>
      <w:r w:rsidRPr="00F24F4B">
        <w:rPr>
          <w:rFonts w:ascii="Arial" w:hAnsi="Arial" w:cs="Arial"/>
          <w:b/>
          <w:bCs/>
          <w:sz w:val="20"/>
        </w:rPr>
        <w:lastRenderedPageBreak/>
        <w:t>VERIFICACION DE REQUISITOS HABILITANTES</w:t>
      </w:r>
    </w:p>
    <w:tbl>
      <w:tblPr>
        <w:tblStyle w:val="Tablaconcuadrcula"/>
        <w:tblW w:w="9231" w:type="dxa"/>
        <w:tblInd w:w="108" w:type="dxa"/>
        <w:tblLook w:val="04A0" w:firstRow="1" w:lastRow="0" w:firstColumn="1" w:lastColumn="0" w:noHBand="0" w:noVBand="1"/>
      </w:tblPr>
      <w:tblGrid>
        <w:gridCol w:w="3769"/>
        <w:gridCol w:w="2091"/>
        <w:gridCol w:w="1818"/>
        <w:gridCol w:w="1553"/>
      </w:tblGrid>
      <w:tr w:rsidR="00BF785E" w:rsidRPr="00F24F4B" w:rsidTr="0018612D">
        <w:tc>
          <w:tcPr>
            <w:tcW w:w="3769" w:type="dxa"/>
          </w:tcPr>
          <w:p w:rsidR="00BF785E" w:rsidRPr="00F24F4B" w:rsidRDefault="00BF785E" w:rsidP="0018612D">
            <w:pPr>
              <w:spacing w:before="100" w:beforeAutospacing="1" w:after="100" w:afterAutospacing="1"/>
              <w:contextualSpacing/>
              <w:jc w:val="center"/>
              <w:rPr>
                <w:rFonts w:ascii="Arial" w:hAnsi="Arial" w:cs="Arial"/>
                <w:b/>
                <w:bCs/>
                <w:sz w:val="20"/>
              </w:rPr>
            </w:pPr>
            <w:r w:rsidRPr="00F24F4B">
              <w:rPr>
                <w:rFonts w:ascii="Arial" w:hAnsi="Arial" w:cs="Arial"/>
                <w:b/>
                <w:bCs/>
                <w:sz w:val="20"/>
              </w:rPr>
              <w:t>REQUISITOS HABILITADOS</w:t>
            </w:r>
          </w:p>
        </w:tc>
        <w:tc>
          <w:tcPr>
            <w:tcW w:w="2091" w:type="dxa"/>
          </w:tcPr>
          <w:p w:rsidR="00BF785E" w:rsidRPr="00F24F4B" w:rsidRDefault="00BF785E" w:rsidP="0018612D">
            <w:pPr>
              <w:spacing w:before="100" w:beforeAutospacing="1" w:after="100" w:afterAutospacing="1"/>
              <w:contextualSpacing/>
              <w:jc w:val="center"/>
              <w:rPr>
                <w:rFonts w:ascii="Arial" w:hAnsi="Arial" w:cs="Arial"/>
                <w:b/>
                <w:bCs/>
                <w:sz w:val="20"/>
              </w:rPr>
            </w:pPr>
            <w:r w:rsidRPr="00F24F4B">
              <w:rPr>
                <w:rFonts w:ascii="Arial" w:hAnsi="Arial" w:cs="Arial"/>
                <w:b/>
                <w:bCs/>
                <w:sz w:val="20"/>
              </w:rPr>
              <w:t>CUMPLIO</w:t>
            </w:r>
          </w:p>
        </w:tc>
        <w:tc>
          <w:tcPr>
            <w:tcW w:w="1818" w:type="dxa"/>
          </w:tcPr>
          <w:p w:rsidR="00BF785E" w:rsidRPr="00F24F4B" w:rsidRDefault="00BF785E" w:rsidP="0018612D">
            <w:pPr>
              <w:spacing w:before="100" w:beforeAutospacing="1" w:after="100" w:afterAutospacing="1"/>
              <w:contextualSpacing/>
              <w:jc w:val="center"/>
              <w:rPr>
                <w:rFonts w:ascii="Arial" w:hAnsi="Arial" w:cs="Arial"/>
                <w:b/>
                <w:bCs/>
                <w:sz w:val="20"/>
              </w:rPr>
            </w:pPr>
            <w:r w:rsidRPr="00F24F4B">
              <w:rPr>
                <w:rFonts w:ascii="Arial" w:hAnsi="Arial" w:cs="Arial"/>
                <w:b/>
                <w:bCs/>
                <w:sz w:val="20"/>
              </w:rPr>
              <w:t>NO CUMPLIO</w:t>
            </w:r>
          </w:p>
        </w:tc>
        <w:tc>
          <w:tcPr>
            <w:tcW w:w="1553" w:type="dxa"/>
          </w:tcPr>
          <w:p w:rsidR="00BF785E" w:rsidRPr="00F24F4B" w:rsidRDefault="00BF785E" w:rsidP="0018612D">
            <w:pPr>
              <w:spacing w:before="100" w:beforeAutospacing="1" w:after="100" w:afterAutospacing="1"/>
              <w:contextualSpacing/>
              <w:jc w:val="center"/>
              <w:rPr>
                <w:rFonts w:ascii="Arial" w:hAnsi="Arial" w:cs="Arial"/>
                <w:b/>
                <w:bCs/>
                <w:sz w:val="20"/>
              </w:rPr>
            </w:pPr>
            <w:r w:rsidRPr="00F24F4B">
              <w:rPr>
                <w:rFonts w:ascii="Arial" w:hAnsi="Arial" w:cs="Arial"/>
                <w:b/>
                <w:bCs/>
                <w:sz w:val="20"/>
              </w:rPr>
              <w:t>NO APLICA</w:t>
            </w: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bCs/>
                <w:sz w:val="20"/>
              </w:rPr>
            </w:pPr>
            <w:r w:rsidRPr="00F24F4B">
              <w:rPr>
                <w:rFonts w:ascii="Arial" w:hAnsi="Arial" w:cs="Arial"/>
                <w:bCs/>
                <w:sz w:val="20"/>
              </w:rPr>
              <w:t>Carta de presentación de la propuesta</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bCs/>
                <w:sz w:val="20"/>
              </w:rPr>
            </w:pPr>
            <w:r w:rsidRPr="00F24F4B">
              <w:rPr>
                <w:rFonts w:ascii="Arial" w:hAnsi="Arial" w:cs="Arial"/>
                <w:bCs/>
                <w:sz w:val="20"/>
              </w:rPr>
              <w:t>Acta de Visita de Obra</w:t>
            </w:r>
          </w:p>
        </w:tc>
        <w:tc>
          <w:tcPr>
            <w:tcW w:w="2091" w:type="dxa"/>
          </w:tcPr>
          <w:p w:rsidR="00BF785E" w:rsidRPr="00F24F4B" w:rsidRDefault="00AA2BA8"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ED6965"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bCs/>
                <w:sz w:val="20"/>
              </w:rPr>
            </w:pPr>
            <w:r w:rsidRPr="00F24F4B">
              <w:rPr>
                <w:rFonts w:ascii="Arial" w:hAnsi="Arial" w:cs="Arial"/>
                <w:bCs/>
                <w:sz w:val="20"/>
              </w:rPr>
              <w:t>Existencia y representación legal</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tabs>
                <w:tab w:val="left" w:pos="1350"/>
              </w:tabs>
              <w:spacing w:before="100" w:beforeAutospacing="1" w:after="100" w:afterAutospacing="1"/>
              <w:contextualSpacing/>
              <w:jc w:val="both"/>
              <w:rPr>
                <w:rFonts w:ascii="Arial" w:hAnsi="Arial" w:cs="Arial"/>
                <w:sz w:val="20"/>
              </w:rPr>
            </w:pPr>
            <w:r w:rsidRPr="00F24F4B">
              <w:rPr>
                <w:rFonts w:ascii="Arial" w:hAnsi="Arial" w:cs="Arial"/>
                <w:sz w:val="20"/>
              </w:rPr>
              <w:t>Garantía de seriedad de la oferta</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sz w:val="20"/>
              </w:rPr>
            </w:pPr>
            <w:r w:rsidRPr="00F24F4B">
              <w:rPr>
                <w:rFonts w:ascii="Arial" w:hAnsi="Arial" w:cs="Arial"/>
                <w:sz w:val="20"/>
              </w:rPr>
              <w:t>Documento de identificación del representante legal</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bCs/>
                <w:sz w:val="20"/>
              </w:rPr>
            </w:pPr>
            <w:r w:rsidRPr="00F24F4B">
              <w:rPr>
                <w:rFonts w:ascii="Arial" w:hAnsi="Arial" w:cs="Arial"/>
                <w:sz w:val="20"/>
              </w:rPr>
              <w:t>Registro único Proponente (RUP)</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bCs/>
                <w:sz w:val="20"/>
              </w:rPr>
            </w:pPr>
            <w:r w:rsidRPr="00F24F4B">
              <w:rPr>
                <w:rFonts w:ascii="Arial" w:hAnsi="Arial" w:cs="Arial"/>
                <w:sz w:val="20"/>
              </w:rPr>
              <w:t>Registro único Tributario (RUT)</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rPr>
          <w:trHeight w:val="476"/>
        </w:trPr>
        <w:tc>
          <w:tcPr>
            <w:tcW w:w="3769" w:type="dxa"/>
          </w:tcPr>
          <w:p w:rsidR="00BF785E" w:rsidRPr="00F24F4B" w:rsidRDefault="00BF785E" w:rsidP="0018612D">
            <w:pPr>
              <w:tabs>
                <w:tab w:val="left" w:pos="1350"/>
              </w:tabs>
              <w:spacing w:before="100" w:beforeAutospacing="1" w:after="100" w:afterAutospacing="1"/>
              <w:contextualSpacing/>
              <w:jc w:val="both"/>
              <w:rPr>
                <w:rFonts w:ascii="Arial" w:hAnsi="Arial" w:cs="Arial"/>
                <w:sz w:val="20"/>
              </w:rPr>
            </w:pPr>
            <w:r w:rsidRPr="00F24F4B">
              <w:rPr>
                <w:rFonts w:ascii="Arial" w:hAnsi="Arial" w:cs="Arial"/>
                <w:sz w:val="20"/>
              </w:rPr>
              <w:t>Documento de constitución de consorcio o unión temporal</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bCs/>
                <w:sz w:val="20"/>
              </w:rPr>
            </w:pPr>
            <w:r w:rsidRPr="00F24F4B">
              <w:rPr>
                <w:rFonts w:ascii="Arial" w:hAnsi="Arial" w:cs="Arial"/>
                <w:bCs/>
                <w:sz w:val="20"/>
              </w:rPr>
              <w:t>Documento de carácter Financiero</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bCs/>
                <w:sz w:val="20"/>
              </w:rPr>
            </w:pPr>
            <w:r w:rsidRPr="00F24F4B">
              <w:rPr>
                <w:rFonts w:ascii="Arial" w:hAnsi="Arial" w:cs="Arial"/>
                <w:bCs/>
                <w:sz w:val="20"/>
              </w:rPr>
              <w:t>Propuesta Económica</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bCs/>
                <w:sz w:val="20"/>
              </w:rPr>
            </w:pPr>
            <w:r w:rsidRPr="00F24F4B">
              <w:rPr>
                <w:rFonts w:ascii="Arial" w:hAnsi="Arial" w:cs="Arial"/>
                <w:bCs/>
                <w:sz w:val="20"/>
              </w:rPr>
              <w:t>Certificación de Experiencia(Dos certificaciones que tengan relación con el objeto del contrato)</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spacing w:before="100" w:beforeAutospacing="1" w:after="100" w:afterAutospacing="1"/>
              <w:contextualSpacing/>
              <w:jc w:val="both"/>
              <w:rPr>
                <w:rFonts w:ascii="Arial" w:hAnsi="Arial" w:cs="Arial"/>
                <w:sz w:val="20"/>
              </w:rPr>
            </w:pPr>
            <w:r w:rsidRPr="00F24F4B">
              <w:rPr>
                <w:rFonts w:ascii="Arial" w:hAnsi="Arial" w:cs="Arial"/>
                <w:bCs/>
                <w:sz w:val="20"/>
              </w:rPr>
              <w:t>Certificado de paz y salvo de aportes al sistema de seguridad social y parafiscales</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c>
          <w:tcPr>
            <w:tcW w:w="3769" w:type="dxa"/>
          </w:tcPr>
          <w:p w:rsidR="00BF785E" w:rsidRPr="00F24F4B" w:rsidRDefault="00BF785E" w:rsidP="0018612D">
            <w:pPr>
              <w:tabs>
                <w:tab w:val="left" w:pos="1350"/>
              </w:tabs>
              <w:spacing w:before="100" w:beforeAutospacing="1" w:after="100" w:afterAutospacing="1"/>
              <w:contextualSpacing/>
              <w:jc w:val="both"/>
              <w:rPr>
                <w:rFonts w:ascii="Arial" w:hAnsi="Arial" w:cs="Arial"/>
                <w:sz w:val="20"/>
              </w:rPr>
            </w:pPr>
            <w:r w:rsidRPr="00F24F4B">
              <w:rPr>
                <w:rFonts w:ascii="Arial" w:hAnsi="Arial" w:cs="Arial"/>
                <w:sz w:val="20"/>
              </w:rPr>
              <w:t>Poder</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r>
      <w:tr w:rsidR="00BF785E" w:rsidRPr="00F24F4B" w:rsidTr="0018612D">
        <w:tc>
          <w:tcPr>
            <w:tcW w:w="3769" w:type="dxa"/>
          </w:tcPr>
          <w:p w:rsidR="00BF785E" w:rsidRPr="00F24F4B" w:rsidRDefault="00BF785E" w:rsidP="0018612D">
            <w:pPr>
              <w:tabs>
                <w:tab w:val="left" w:pos="1350"/>
              </w:tabs>
              <w:spacing w:before="100" w:beforeAutospacing="1" w:after="100" w:afterAutospacing="1"/>
              <w:contextualSpacing/>
              <w:jc w:val="both"/>
              <w:rPr>
                <w:rFonts w:ascii="Arial" w:hAnsi="Arial" w:cs="Arial"/>
                <w:bCs/>
                <w:sz w:val="20"/>
              </w:rPr>
            </w:pPr>
            <w:r w:rsidRPr="00F24F4B">
              <w:rPr>
                <w:rFonts w:ascii="Arial" w:hAnsi="Arial" w:cs="Arial"/>
                <w:sz w:val="20"/>
              </w:rPr>
              <w:t>Certificado de antecedentes Disciplinarios  vigente</w:t>
            </w:r>
            <w:r w:rsidRPr="00F24F4B">
              <w:rPr>
                <w:rFonts w:ascii="Arial" w:hAnsi="Arial" w:cs="Arial"/>
                <w:bCs/>
                <w:sz w:val="20"/>
              </w:rPr>
              <w:tab/>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rPr>
          <w:trHeight w:val="324"/>
        </w:trPr>
        <w:tc>
          <w:tcPr>
            <w:tcW w:w="3769" w:type="dxa"/>
          </w:tcPr>
          <w:p w:rsidR="00BF785E" w:rsidRPr="00F24F4B" w:rsidRDefault="00BF785E" w:rsidP="0018612D">
            <w:pPr>
              <w:pStyle w:val="Default"/>
              <w:spacing w:before="100" w:beforeAutospacing="1" w:after="100" w:afterAutospacing="1"/>
              <w:contextualSpacing/>
              <w:rPr>
                <w:rFonts w:ascii="Arial" w:hAnsi="Arial" w:cs="Arial"/>
                <w:bCs/>
                <w:color w:val="auto"/>
                <w:sz w:val="20"/>
                <w:szCs w:val="20"/>
              </w:rPr>
            </w:pPr>
            <w:r w:rsidRPr="00F24F4B">
              <w:rPr>
                <w:rFonts w:ascii="Arial" w:hAnsi="Arial" w:cs="Arial"/>
                <w:color w:val="auto"/>
                <w:sz w:val="20"/>
                <w:szCs w:val="20"/>
              </w:rPr>
              <w:t>Certificado de la contraloría general de la republica</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rPr>
          <w:trHeight w:val="324"/>
        </w:trPr>
        <w:tc>
          <w:tcPr>
            <w:tcW w:w="3769" w:type="dxa"/>
          </w:tcPr>
          <w:p w:rsidR="00BF785E" w:rsidRPr="00F24F4B" w:rsidRDefault="00BF785E" w:rsidP="0018612D">
            <w:pPr>
              <w:pStyle w:val="Default"/>
              <w:spacing w:before="100" w:beforeAutospacing="1" w:after="100" w:afterAutospacing="1"/>
              <w:contextualSpacing/>
              <w:rPr>
                <w:rFonts w:ascii="Arial" w:hAnsi="Arial" w:cs="Arial"/>
                <w:color w:val="auto"/>
                <w:sz w:val="20"/>
                <w:szCs w:val="20"/>
              </w:rPr>
            </w:pPr>
            <w:r w:rsidRPr="00F24F4B">
              <w:rPr>
                <w:rFonts w:ascii="Arial" w:hAnsi="Arial" w:cs="Arial"/>
                <w:color w:val="auto"/>
                <w:sz w:val="20"/>
                <w:szCs w:val="20"/>
              </w:rPr>
              <w:t>Certificado de Antecedentes Penales Expedidos por la Policía Nacional</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lang w:val="es-CO"/>
              </w:rPr>
            </w:pPr>
            <w:r w:rsidRPr="00F24F4B">
              <w:rPr>
                <w:rFonts w:ascii="Arial" w:hAnsi="Arial" w:cs="Arial"/>
                <w:bCs/>
                <w:sz w:val="20"/>
                <w:lang w:val="es-CO"/>
              </w:rPr>
              <w:t>X</w:t>
            </w: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p>
        </w:tc>
      </w:tr>
      <w:tr w:rsidR="00BF785E" w:rsidRPr="00F24F4B" w:rsidTr="0018612D">
        <w:trPr>
          <w:trHeight w:val="324"/>
        </w:trPr>
        <w:tc>
          <w:tcPr>
            <w:tcW w:w="3769" w:type="dxa"/>
          </w:tcPr>
          <w:p w:rsidR="00BF785E" w:rsidRPr="00F24F4B" w:rsidRDefault="00BF785E" w:rsidP="0018612D">
            <w:pPr>
              <w:pStyle w:val="Default"/>
              <w:spacing w:before="100" w:beforeAutospacing="1" w:after="100" w:afterAutospacing="1"/>
              <w:contextualSpacing/>
              <w:rPr>
                <w:rFonts w:ascii="Arial" w:hAnsi="Arial" w:cs="Arial"/>
                <w:bCs/>
                <w:color w:val="auto"/>
                <w:sz w:val="20"/>
                <w:szCs w:val="20"/>
              </w:rPr>
            </w:pPr>
            <w:r w:rsidRPr="00F24F4B">
              <w:rPr>
                <w:rFonts w:ascii="Arial" w:hAnsi="Arial" w:cs="Arial"/>
                <w:bCs/>
                <w:color w:val="auto"/>
                <w:sz w:val="20"/>
                <w:szCs w:val="20"/>
              </w:rPr>
              <w:t>Certificado de capacidad de contratación</w:t>
            </w:r>
          </w:p>
        </w:tc>
        <w:tc>
          <w:tcPr>
            <w:tcW w:w="2091"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818" w:type="dxa"/>
          </w:tcPr>
          <w:p w:rsidR="00BF785E" w:rsidRPr="00F24F4B" w:rsidRDefault="00BF785E" w:rsidP="0018612D">
            <w:pPr>
              <w:spacing w:before="100" w:beforeAutospacing="1" w:after="100" w:afterAutospacing="1"/>
              <w:contextualSpacing/>
              <w:jc w:val="center"/>
              <w:rPr>
                <w:rFonts w:ascii="Arial" w:hAnsi="Arial" w:cs="Arial"/>
                <w:bCs/>
                <w:sz w:val="20"/>
              </w:rPr>
            </w:pPr>
          </w:p>
        </w:tc>
        <w:tc>
          <w:tcPr>
            <w:tcW w:w="1553" w:type="dxa"/>
          </w:tcPr>
          <w:p w:rsidR="00BF785E" w:rsidRPr="00F24F4B" w:rsidRDefault="00BF785E" w:rsidP="0018612D">
            <w:pPr>
              <w:spacing w:before="100" w:beforeAutospacing="1" w:after="100" w:afterAutospacing="1"/>
              <w:contextualSpacing/>
              <w:jc w:val="center"/>
              <w:rPr>
                <w:rFonts w:ascii="Arial" w:hAnsi="Arial" w:cs="Arial"/>
                <w:bCs/>
                <w:sz w:val="20"/>
              </w:rPr>
            </w:pPr>
            <w:r w:rsidRPr="00F24F4B">
              <w:rPr>
                <w:rFonts w:ascii="Arial" w:hAnsi="Arial" w:cs="Arial"/>
                <w:bCs/>
                <w:sz w:val="20"/>
              </w:rPr>
              <w:t>X</w:t>
            </w:r>
          </w:p>
        </w:tc>
      </w:tr>
    </w:tbl>
    <w:p w:rsidR="00B03E7E" w:rsidRPr="00F24F4B" w:rsidRDefault="00B03E7E" w:rsidP="00A8249B">
      <w:pPr>
        <w:spacing w:before="100" w:beforeAutospacing="1" w:after="100" w:afterAutospacing="1"/>
        <w:contextualSpacing/>
        <w:jc w:val="both"/>
        <w:rPr>
          <w:rFonts w:ascii="Arial" w:hAnsi="Arial" w:cs="Arial"/>
          <w:b/>
          <w:bCs/>
          <w:sz w:val="20"/>
          <w:lang w:val="es-ES"/>
        </w:rPr>
      </w:pPr>
    </w:p>
    <w:p w:rsidR="00A8249B" w:rsidRPr="00F24F4B" w:rsidRDefault="00A8249B" w:rsidP="00A8249B">
      <w:pPr>
        <w:spacing w:before="100" w:beforeAutospacing="1" w:after="100" w:afterAutospacing="1"/>
        <w:contextualSpacing/>
        <w:jc w:val="both"/>
        <w:rPr>
          <w:rFonts w:ascii="Arial" w:hAnsi="Arial" w:cs="Arial"/>
          <w:b/>
          <w:bCs/>
          <w:sz w:val="20"/>
          <w:lang w:val="es-ES"/>
        </w:rPr>
      </w:pPr>
      <w:r w:rsidRPr="00F24F4B">
        <w:rPr>
          <w:rFonts w:ascii="Arial" w:hAnsi="Arial" w:cs="Arial"/>
          <w:b/>
          <w:bCs/>
          <w:sz w:val="20"/>
          <w:lang w:val="es-ES"/>
        </w:rPr>
        <w:t xml:space="preserve">ASPECTOS A EVALUAR </w:t>
      </w:r>
    </w:p>
    <w:p w:rsidR="00A8249B" w:rsidRPr="00F24F4B" w:rsidRDefault="00A8249B" w:rsidP="00A8249B">
      <w:pPr>
        <w:pStyle w:val="Encabezado"/>
        <w:widowControl/>
        <w:numPr>
          <w:ilvl w:val="0"/>
          <w:numId w:val="15"/>
        </w:numPr>
        <w:suppressAutoHyphens w:val="0"/>
        <w:spacing w:before="100" w:beforeAutospacing="1" w:after="100" w:afterAutospacing="1"/>
        <w:contextualSpacing/>
        <w:jc w:val="both"/>
        <w:rPr>
          <w:rFonts w:ascii="Arial" w:hAnsi="Arial" w:cs="Arial"/>
          <w:iCs/>
          <w:sz w:val="20"/>
        </w:rPr>
      </w:pPr>
      <w:r w:rsidRPr="00F24F4B">
        <w:rPr>
          <w:rFonts w:ascii="Arial" w:hAnsi="Arial" w:cs="Arial"/>
          <w:iCs/>
          <w:sz w:val="20"/>
        </w:rPr>
        <w:t xml:space="preserve">La propuesta presentada </w:t>
      </w:r>
      <w:r w:rsidR="009A1826" w:rsidRPr="00F24F4B">
        <w:rPr>
          <w:rFonts w:ascii="Arial" w:hAnsi="Arial" w:cs="Arial"/>
          <w:iCs/>
          <w:sz w:val="20"/>
        </w:rPr>
        <w:t>por</w:t>
      </w:r>
      <w:r w:rsidR="003F5AAC" w:rsidRPr="00F24F4B">
        <w:rPr>
          <w:rFonts w:ascii="Arial" w:hAnsi="Arial" w:cs="Arial"/>
          <w:iCs/>
          <w:sz w:val="20"/>
        </w:rPr>
        <w:t xml:space="preserve"> </w:t>
      </w:r>
      <w:r w:rsidR="00ED30C6" w:rsidRPr="00F24F4B">
        <w:rPr>
          <w:rFonts w:ascii="Arial" w:hAnsi="Arial" w:cs="Arial"/>
          <w:b/>
          <w:bCs/>
          <w:sz w:val="20"/>
        </w:rPr>
        <w:t xml:space="preserve">CIDMAS S.A.S. </w:t>
      </w:r>
      <w:r w:rsidR="00ED30C6" w:rsidRPr="00F24F4B">
        <w:rPr>
          <w:rFonts w:ascii="Arial" w:hAnsi="Arial" w:cs="Arial"/>
          <w:bCs/>
          <w:sz w:val="20"/>
        </w:rPr>
        <w:t xml:space="preserve">Identificada con NIT: 900.650.117-6, Representada Legalmente por </w:t>
      </w:r>
      <w:r w:rsidR="00ED30C6" w:rsidRPr="00F24F4B">
        <w:rPr>
          <w:rFonts w:ascii="Arial" w:hAnsi="Arial" w:cs="Arial"/>
          <w:bCs/>
          <w:sz w:val="20"/>
          <w:lang w:val="es-ES"/>
        </w:rPr>
        <w:t>ALEXANDER NIÑO HERRERA, Identificado con NIT: 900650117-6</w:t>
      </w:r>
      <w:r w:rsidR="00924F9F" w:rsidRPr="00F24F4B">
        <w:rPr>
          <w:rFonts w:ascii="Arial" w:hAnsi="Arial" w:cs="Arial"/>
          <w:bCs/>
          <w:sz w:val="20"/>
          <w:lang w:val="es-ES"/>
        </w:rPr>
        <w:t xml:space="preserve"> </w:t>
      </w:r>
      <w:r w:rsidR="00ED30C6" w:rsidRPr="00F24F4B">
        <w:rPr>
          <w:rFonts w:ascii="Arial" w:hAnsi="Arial" w:cs="Arial"/>
          <w:bCs/>
          <w:sz w:val="20"/>
          <w:lang w:val="es-ES"/>
        </w:rPr>
        <w:t xml:space="preserve">C.C: 91.297.305 expedida en Bucaramanga </w:t>
      </w:r>
      <w:r w:rsidR="00ED30C6" w:rsidRPr="00F24F4B">
        <w:rPr>
          <w:rFonts w:ascii="Arial" w:hAnsi="Arial" w:cs="Arial"/>
          <w:bCs/>
          <w:sz w:val="20"/>
        </w:rPr>
        <w:t xml:space="preserve"> Santander,</w:t>
      </w:r>
      <w:r w:rsidR="00ED30C6" w:rsidRPr="00F24F4B">
        <w:rPr>
          <w:rFonts w:ascii="Arial" w:hAnsi="Arial" w:cs="Arial"/>
          <w:bCs/>
          <w:sz w:val="20"/>
        </w:rPr>
        <w:t xml:space="preserve"> </w:t>
      </w:r>
      <w:r w:rsidRPr="00F24F4B">
        <w:rPr>
          <w:rFonts w:ascii="Arial" w:hAnsi="Arial" w:cs="Arial"/>
          <w:b/>
          <w:sz w:val="20"/>
        </w:rPr>
        <w:t>C</w:t>
      </w:r>
      <w:r w:rsidRPr="00F24F4B">
        <w:rPr>
          <w:rFonts w:ascii="Arial" w:hAnsi="Arial" w:cs="Arial"/>
          <w:b/>
          <w:iCs/>
          <w:sz w:val="20"/>
        </w:rPr>
        <w:t>UMPLE</w:t>
      </w:r>
      <w:r w:rsidRPr="00F24F4B">
        <w:rPr>
          <w:rFonts w:ascii="Arial" w:hAnsi="Arial" w:cs="Arial"/>
          <w:iCs/>
          <w:sz w:val="20"/>
        </w:rPr>
        <w:t xml:space="preserve"> con todos los requisitos solicitados en el aspecto jurídico de los términos de referencia. Por lo tanto esta Asesoría Jurídica Externa </w:t>
      </w:r>
      <w:r w:rsidRPr="00F24F4B">
        <w:rPr>
          <w:rFonts w:ascii="Arial" w:hAnsi="Arial" w:cs="Arial"/>
          <w:b/>
          <w:iCs/>
          <w:sz w:val="20"/>
        </w:rPr>
        <w:t>LO HABILITA</w:t>
      </w:r>
      <w:r w:rsidRPr="00F24F4B">
        <w:rPr>
          <w:rFonts w:ascii="Arial" w:hAnsi="Arial" w:cs="Arial"/>
          <w:iCs/>
          <w:sz w:val="20"/>
        </w:rPr>
        <w:t xml:space="preserve"> para continuar en el proceso precontractual.</w:t>
      </w:r>
    </w:p>
    <w:p w:rsidR="00A8249B" w:rsidRPr="00F24F4B" w:rsidRDefault="00A8249B" w:rsidP="00A8249B">
      <w:pPr>
        <w:spacing w:before="100" w:beforeAutospacing="1" w:after="100" w:afterAutospacing="1"/>
        <w:contextualSpacing/>
        <w:jc w:val="both"/>
        <w:rPr>
          <w:rFonts w:ascii="Arial" w:hAnsi="Arial" w:cs="Arial"/>
          <w:iCs/>
          <w:sz w:val="20"/>
        </w:rPr>
      </w:pPr>
      <w:r w:rsidRPr="00F24F4B">
        <w:rPr>
          <w:rFonts w:ascii="Arial" w:hAnsi="Arial" w:cs="Arial"/>
          <w:iCs/>
          <w:sz w:val="20"/>
        </w:rPr>
        <w:t xml:space="preserve">El presente concepto es eminentemente jurídico, por lo tanto, no toca aspectos técnicos, financieros, ni económicos por escapar al marco de nuestra competencia. Al respecto, se recomienda verificar el cumplimiento de estos aspectos por parte de los </w:t>
      </w:r>
      <w:r w:rsidR="00824EFF" w:rsidRPr="00F24F4B">
        <w:rPr>
          <w:rFonts w:ascii="Arial" w:hAnsi="Arial" w:cs="Arial"/>
          <w:iCs/>
          <w:sz w:val="20"/>
        </w:rPr>
        <w:t>miembros de comité</w:t>
      </w:r>
      <w:r w:rsidRPr="00F24F4B">
        <w:rPr>
          <w:rFonts w:ascii="Arial" w:hAnsi="Arial" w:cs="Arial"/>
          <w:iCs/>
          <w:sz w:val="20"/>
        </w:rPr>
        <w:t xml:space="preserve"> correspondientes.</w:t>
      </w:r>
    </w:p>
    <w:p w:rsidR="008850E8" w:rsidRDefault="008850E8" w:rsidP="00A8249B">
      <w:pPr>
        <w:spacing w:before="100" w:beforeAutospacing="1" w:after="100" w:afterAutospacing="1"/>
        <w:contextualSpacing/>
        <w:jc w:val="both"/>
        <w:rPr>
          <w:rFonts w:ascii="Arial" w:hAnsi="Arial" w:cs="Arial"/>
          <w:iCs/>
          <w:sz w:val="20"/>
        </w:rPr>
      </w:pPr>
    </w:p>
    <w:p w:rsidR="009932AE" w:rsidRDefault="009932AE" w:rsidP="00A8249B">
      <w:pPr>
        <w:spacing w:before="100" w:beforeAutospacing="1" w:after="100" w:afterAutospacing="1"/>
        <w:contextualSpacing/>
        <w:jc w:val="both"/>
        <w:rPr>
          <w:rFonts w:ascii="Arial" w:hAnsi="Arial" w:cs="Arial"/>
          <w:iCs/>
          <w:sz w:val="20"/>
        </w:rPr>
      </w:pPr>
    </w:p>
    <w:p w:rsidR="009932AE" w:rsidRDefault="009932AE" w:rsidP="00A8249B">
      <w:pPr>
        <w:spacing w:before="100" w:beforeAutospacing="1" w:after="100" w:afterAutospacing="1"/>
        <w:contextualSpacing/>
        <w:jc w:val="both"/>
        <w:rPr>
          <w:rFonts w:ascii="Arial" w:hAnsi="Arial" w:cs="Arial"/>
          <w:iCs/>
          <w:sz w:val="20"/>
        </w:rPr>
      </w:pPr>
    </w:p>
    <w:p w:rsidR="009932AE" w:rsidRDefault="009932AE" w:rsidP="00A8249B">
      <w:pPr>
        <w:spacing w:before="100" w:beforeAutospacing="1" w:after="100" w:afterAutospacing="1"/>
        <w:contextualSpacing/>
        <w:jc w:val="both"/>
        <w:rPr>
          <w:rFonts w:ascii="Arial" w:hAnsi="Arial" w:cs="Arial"/>
          <w:iCs/>
          <w:sz w:val="20"/>
        </w:rPr>
      </w:pPr>
    </w:p>
    <w:p w:rsidR="009932AE" w:rsidRDefault="009932AE" w:rsidP="00A8249B">
      <w:pPr>
        <w:spacing w:before="100" w:beforeAutospacing="1" w:after="100" w:afterAutospacing="1"/>
        <w:contextualSpacing/>
        <w:jc w:val="both"/>
        <w:rPr>
          <w:rFonts w:ascii="Arial" w:hAnsi="Arial" w:cs="Arial"/>
          <w:iCs/>
          <w:sz w:val="20"/>
        </w:rPr>
      </w:pPr>
    </w:p>
    <w:p w:rsidR="009932AE" w:rsidRDefault="009932AE" w:rsidP="00A8249B">
      <w:pPr>
        <w:spacing w:before="100" w:beforeAutospacing="1" w:after="100" w:afterAutospacing="1"/>
        <w:contextualSpacing/>
        <w:jc w:val="both"/>
        <w:rPr>
          <w:rFonts w:ascii="Arial" w:hAnsi="Arial" w:cs="Arial"/>
          <w:iCs/>
          <w:sz w:val="20"/>
        </w:rPr>
      </w:pPr>
    </w:p>
    <w:p w:rsidR="009932AE" w:rsidRPr="00F24F4B" w:rsidRDefault="009932AE" w:rsidP="00A8249B">
      <w:pPr>
        <w:spacing w:before="100" w:beforeAutospacing="1" w:after="100" w:afterAutospacing="1"/>
        <w:contextualSpacing/>
        <w:jc w:val="both"/>
        <w:rPr>
          <w:rFonts w:ascii="Arial" w:hAnsi="Arial" w:cs="Arial"/>
          <w:bCs/>
          <w:sz w:val="20"/>
          <w:lang w:val="es-ES"/>
        </w:rPr>
      </w:pPr>
    </w:p>
    <w:p w:rsidR="00832B24" w:rsidRPr="00F24F4B" w:rsidRDefault="00E3471B" w:rsidP="002C18BB">
      <w:pPr>
        <w:pStyle w:val="Prrafodelista"/>
        <w:numPr>
          <w:ilvl w:val="0"/>
          <w:numId w:val="14"/>
        </w:numPr>
        <w:autoSpaceDE w:val="0"/>
        <w:autoSpaceDN w:val="0"/>
        <w:adjustRightInd w:val="0"/>
        <w:spacing w:before="100" w:beforeAutospacing="1" w:after="100" w:afterAutospacing="1"/>
        <w:ind w:left="284" w:hanging="284"/>
        <w:jc w:val="both"/>
        <w:rPr>
          <w:rFonts w:ascii="Arial" w:hAnsi="Arial" w:cs="Arial"/>
          <w:b/>
          <w:bCs/>
          <w:sz w:val="20"/>
          <w:szCs w:val="20"/>
        </w:rPr>
      </w:pPr>
      <w:r w:rsidRPr="00F24F4B">
        <w:rPr>
          <w:rFonts w:ascii="Arial" w:hAnsi="Arial" w:cs="Arial"/>
          <w:b/>
          <w:bCs/>
          <w:sz w:val="20"/>
          <w:szCs w:val="20"/>
        </w:rPr>
        <w:lastRenderedPageBreak/>
        <w:t>VERIFICACIÓN FINANCIERA</w:t>
      </w:r>
    </w:p>
    <w:p w:rsidR="004C59C6" w:rsidRPr="003037DE" w:rsidRDefault="004C59C6" w:rsidP="00A8249B">
      <w:pPr>
        <w:widowControl/>
        <w:suppressAutoHyphens w:val="0"/>
        <w:jc w:val="center"/>
        <w:rPr>
          <w:rFonts w:ascii="Arial" w:hAnsi="Arial" w:cs="Arial"/>
          <w:b/>
          <w:bCs/>
          <w:color w:val="000000"/>
          <w:sz w:val="20"/>
          <w:lang w:val="es-CO" w:eastAsia="es-CO"/>
        </w:rPr>
      </w:pPr>
      <w:r w:rsidRPr="003037DE">
        <w:rPr>
          <w:rFonts w:ascii="Arial" w:hAnsi="Arial" w:cs="Arial"/>
          <w:b/>
          <w:bCs/>
          <w:color w:val="000000"/>
          <w:sz w:val="20"/>
          <w:lang w:val="es-CO" w:eastAsia="es-CO"/>
        </w:rPr>
        <w:t>PRESUPUESTO OFICIAL ESTIMADO</w:t>
      </w:r>
    </w:p>
    <w:p w:rsidR="009B1726" w:rsidRPr="002C5193" w:rsidRDefault="009B1726" w:rsidP="00A8249B">
      <w:pPr>
        <w:widowControl/>
        <w:suppressAutoHyphens w:val="0"/>
        <w:jc w:val="center"/>
        <w:rPr>
          <w:rFonts w:ascii="Arial" w:hAnsi="Arial" w:cs="Arial"/>
          <w:b/>
          <w:bCs/>
          <w:color w:val="000000"/>
          <w:sz w:val="20"/>
          <w:highlight w:val="yellow"/>
          <w:lang w:val="es-CO" w:eastAsia="es-CO"/>
        </w:rPr>
      </w:pPr>
    </w:p>
    <w:tbl>
      <w:tblPr>
        <w:tblW w:w="942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833"/>
        <w:gridCol w:w="1374"/>
        <w:gridCol w:w="1989"/>
        <w:gridCol w:w="1754"/>
        <w:gridCol w:w="2067"/>
      </w:tblGrid>
      <w:tr w:rsidR="000C4CAB" w:rsidRPr="002C5193" w:rsidTr="002C18BB">
        <w:trPr>
          <w:trHeight w:val="301"/>
        </w:trPr>
        <w:tc>
          <w:tcPr>
            <w:tcW w:w="9426" w:type="dxa"/>
            <w:gridSpan w:val="6"/>
            <w:shd w:val="clear" w:color="auto" w:fill="auto"/>
            <w:noWrap/>
            <w:vAlign w:val="bottom"/>
            <w:hideMark/>
          </w:tcPr>
          <w:p w:rsidR="000C4CAB" w:rsidRPr="002C5193" w:rsidRDefault="003037DE" w:rsidP="003037DE">
            <w:pPr>
              <w:widowControl/>
              <w:suppressAutoHyphens w:val="0"/>
              <w:jc w:val="center"/>
              <w:rPr>
                <w:rFonts w:ascii="Arial" w:hAnsi="Arial" w:cs="Arial"/>
                <w:b/>
                <w:bCs/>
                <w:sz w:val="20"/>
                <w:highlight w:val="yellow"/>
                <w:lang w:val="es-CO" w:eastAsia="es-CO"/>
              </w:rPr>
            </w:pPr>
            <w:r w:rsidRPr="003037DE">
              <w:rPr>
                <w:rFonts w:ascii="Arial" w:hAnsi="Arial" w:cs="Arial"/>
                <w:b/>
                <w:bCs/>
                <w:sz w:val="20"/>
                <w:lang w:val="es-CO" w:eastAsia="es-CO"/>
              </w:rPr>
              <w:t xml:space="preserve">EVALUACIÓN PROCESO DE </w:t>
            </w:r>
            <w:r w:rsidR="000C4CAB" w:rsidRPr="003037DE">
              <w:rPr>
                <w:rFonts w:ascii="Arial" w:hAnsi="Arial" w:cs="Arial"/>
                <w:b/>
                <w:bCs/>
                <w:sz w:val="20"/>
                <w:lang w:val="es-CO" w:eastAsia="es-CO"/>
              </w:rPr>
              <w:t xml:space="preserve"> </w:t>
            </w:r>
            <w:r w:rsidRPr="003037DE">
              <w:rPr>
                <w:rFonts w:ascii="Arial" w:hAnsi="Arial" w:cs="Arial"/>
                <w:b/>
                <w:bCs/>
                <w:sz w:val="20"/>
                <w:lang w:val="es-CO" w:eastAsia="es-CO"/>
              </w:rPr>
              <w:t xml:space="preserve">LICITACION PUBLICA </w:t>
            </w:r>
            <w:r w:rsidR="000C4CAB" w:rsidRPr="003037DE">
              <w:rPr>
                <w:rFonts w:ascii="Arial" w:hAnsi="Arial" w:cs="Arial"/>
                <w:b/>
                <w:bCs/>
                <w:sz w:val="20"/>
                <w:lang w:val="es-CO" w:eastAsia="es-CO"/>
              </w:rPr>
              <w:t xml:space="preserve"> No. 0</w:t>
            </w:r>
            <w:r w:rsidRPr="003037DE">
              <w:rPr>
                <w:rFonts w:ascii="Arial" w:hAnsi="Arial" w:cs="Arial"/>
                <w:b/>
                <w:bCs/>
                <w:sz w:val="20"/>
                <w:lang w:val="es-CO" w:eastAsia="es-CO"/>
              </w:rPr>
              <w:t>1</w:t>
            </w:r>
            <w:r w:rsidR="000C4CAB" w:rsidRPr="003037DE">
              <w:rPr>
                <w:rFonts w:ascii="Arial" w:hAnsi="Arial" w:cs="Arial"/>
                <w:b/>
                <w:bCs/>
                <w:sz w:val="20"/>
                <w:lang w:val="es-CO" w:eastAsia="es-CO"/>
              </w:rPr>
              <w:t>/201</w:t>
            </w:r>
            <w:r w:rsidRPr="003037DE">
              <w:rPr>
                <w:rFonts w:ascii="Arial" w:hAnsi="Arial" w:cs="Arial"/>
                <w:b/>
                <w:bCs/>
                <w:sz w:val="20"/>
                <w:lang w:val="es-CO" w:eastAsia="es-CO"/>
              </w:rPr>
              <w:t>5</w:t>
            </w:r>
          </w:p>
        </w:tc>
      </w:tr>
      <w:tr w:rsidR="000C4CAB" w:rsidRPr="002C5193" w:rsidTr="002C18BB">
        <w:trPr>
          <w:trHeight w:val="301"/>
        </w:trPr>
        <w:tc>
          <w:tcPr>
            <w:tcW w:w="9426" w:type="dxa"/>
            <w:gridSpan w:val="6"/>
            <w:shd w:val="clear" w:color="auto" w:fill="auto"/>
            <w:noWrap/>
            <w:vAlign w:val="bottom"/>
            <w:hideMark/>
          </w:tcPr>
          <w:p w:rsidR="000C4CAB" w:rsidRPr="003037DE" w:rsidRDefault="003037DE" w:rsidP="003037DE">
            <w:pPr>
              <w:autoSpaceDE w:val="0"/>
              <w:autoSpaceDN w:val="0"/>
              <w:adjustRightInd w:val="0"/>
              <w:spacing w:before="100" w:beforeAutospacing="1" w:after="100" w:afterAutospacing="1"/>
              <w:contextualSpacing/>
              <w:jc w:val="center"/>
              <w:rPr>
                <w:rFonts w:ascii="Arial" w:hAnsi="Arial" w:cs="Arial"/>
                <w:b/>
                <w:sz w:val="20"/>
                <w:lang w:val="es-ES"/>
              </w:rPr>
            </w:pPr>
            <w:r w:rsidRPr="000B74B3">
              <w:rPr>
                <w:rFonts w:ascii="Arial" w:hAnsi="Arial" w:cs="Arial"/>
                <w:b/>
                <w:sz w:val="22"/>
                <w:szCs w:val="22"/>
              </w:rPr>
              <w:t>“</w:t>
            </w:r>
            <w:r w:rsidRPr="000B74B3">
              <w:rPr>
                <w:rFonts w:asciiTheme="minorHAnsi" w:hAnsiTheme="minorHAnsi" w:cstheme="minorHAnsi"/>
                <w:b/>
                <w:color w:val="000000"/>
                <w:sz w:val="22"/>
                <w:szCs w:val="22"/>
              </w:rPr>
              <w:t>AMPLIACIÓN III ETAPA Y ADECUACION DE LA IPS DEL CORREGIMIENTO AGUA CLARA DEL MUNICIPIO DE CUCUTA, DERIVADO DEL CONVENIO No 5219977 CON ECOPETROL</w:t>
            </w:r>
            <w:r w:rsidRPr="000B74B3">
              <w:rPr>
                <w:rFonts w:ascii="Arial" w:hAnsi="Arial" w:cs="Arial"/>
                <w:b/>
                <w:sz w:val="22"/>
                <w:szCs w:val="22"/>
              </w:rPr>
              <w:t>”</w:t>
            </w:r>
            <w:r w:rsidRPr="000B74B3">
              <w:rPr>
                <w:rFonts w:ascii="Arial" w:hAnsi="Arial" w:cs="Arial"/>
                <w:b/>
                <w:sz w:val="20"/>
                <w:lang w:val="es-MX"/>
              </w:rPr>
              <w:t>.</w:t>
            </w:r>
          </w:p>
        </w:tc>
      </w:tr>
      <w:tr w:rsidR="000C4CAB" w:rsidRPr="002C5193" w:rsidTr="002C18BB">
        <w:trPr>
          <w:trHeight w:val="301"/>
        </w:trPr>
        <w:tc>
          <w:tcPr>
            <w:tcW w:w="9426" w:type="dxa"/>
            <w:gridSpan w:val="6"/>
            <w:shd w:val="clear" w:color="auto" w:fill="auto"/>
            <w:noWrap/>
            <w:vAlign w:val="bottom"/>
            <w:hideMark/>
          </w:tcPr>
          <w:p w:rsidR="000C4CAB" w:rsidRPr="002C5193" w:rsidRDefault="000C4CAB" w:rsidP="004C59C6">
            <w:pPr>
              <w:widowControl/>
              <w:suppressAutoHyphens w:val="0"/>
              <w:jc w:val="center"/>
              <w:rPr>
                <w:rFonts w:ascii="Arial" w:hAnsi="Arial" w:cs="Arial"/>
                <w:b/>
                <w:bCs/>
                <w:sz w:val="20"/>
                <w:highlight w:val="yellow"/>
                <w:lang w:val="es-CO" w:eastAsia="es-CO"/>
              </w:rPr>
            </w:pPr>
            <w:r w:rsidRPr="003037DE">
              <w:rPr>
                <w:rFonts w:ascii="Arial" w:hAnsi="Arial" w:cs="Arial"/>
                <w:b/>
                <w:bCs/>
                <w:sz w:val="20"/>
                <w:lang w:val="es-CO" w:eastAsia="es-CO"/>
              </w:rPr>
              <w:t>PRESUPUESTO OFICIAL ESTIMADO</w:t>
            </w:r>
          </w:p>
        </w:tc>
      </w:tr>
      <w:tr w:rsidR="000C4CAB" w:rsidRPr="002C5193" w:rsidTr="002C18BB">
        <w:trPr>
          <w:trHeight w:val="301"/>
        </w:trPr>
        <w:tc>
          <w:tcPr>
            <w:tcW w:w="9426" w:type="dxa"/>
            <w:gridSpan w:val="6"/>
            <w:shd w:val="clear" w:color="auto" w:fill="auto"/>
            <w:noWrap/>
            <w:vAlign w:val="bottom"/>
            <w:hideMark/>
          </w:tcPr>
          <w:p w:rsidR="000C4CAB" w:rsidRPr="003037DE" w:rsidRDefault="003037DE" w:rsidP="003037DE">
            <w:pPr>
              <w:autoSpaceDE w:val="0"/>
              <w:autoSpaceDN w:val="0"/>
              <w:adjustRightInd w:val="0"/>
              <w:spacing w:before="100" w:beforeAutospacing="1" w:after="100" w:afterAutospacing="1"/>
              <w:contextualSpacing/>
              <w:jc w:val="center"/>
              <w:rPr>
                <w:rFonts w:asciiTheme="minorHAnsi" w:hAnsiTheme="minorHAnsi" w:cstheme="minorHAnsi"/>
                <w:b/>
                <w:color w:val="000000"/>
                <w:sz w:val="22"/>
                <w:szCs w:val="22"/>
              </w:rPr>
            </w:pPr>
            <w:r w:rsidRPr="00BB0B0F">
              <w:rPr>
                <w:rFonts w:asciiTheme="minorHAnsi" w:hAnsiTheme="minorHAnsi" w:cstheme="minorHAnsi"/>
                <w:b/>
                <w:color w:val="000000"/>
                <w:sz w:val="22"/>
                <w:szCs w:val="22"/>
              </w:rPr>
              <w:t>$</w:t>
            </w:r>
            <w:r>
              <w:rPr>
                <w:rFonts w:asciiTheme="minorHAnsi" w:hAnsiTheme="minorHAnsi" w:cstheme="minorHAnsi"/>
                <w:b/>
                <w:color w:val="000000"/>
                <w:sz w:val="22"/>
                <w:szCs w:val="22"/>
              </w:rPr>
              <w:t>599’589</w:t>
            </w:r>
            <w:r w:rsidRPr="00BB0B0F">
              <w:rPr>
                <w:rFonts w:asciiTheme="minorHAnsi" w:hAnsiTheme="minorHAnsi" w:cstheme="minorHAnsi"/>
                <w:b/>
                <w:color w:val="000000"/>
                <w:sz w:val="22"/>
                <w:szCs w:val="22"/>
              </w:rPr>
              <w:t>.</w:t>
            </w:r>
            <w:r>
              <w:rPr>
                <w:rFonts w:asciiTheme="minorHAnsi" w:hAnsiTheme="minorHAnsi" w:cstheme="minorHAnsi"/>
                <w:b/>
                <w:color w:val="000000"/>
                <w:sz w:val="22"/>
                <w:szCs w:val="22"/>
              </w:rPr>
              <w:t>522,oo</w:t>
            </w:r>
          </w:p>
        </w:tc>
      </w:tr>
      <w:tr w:rsidR="000C4CAB" w:rsidRPr="002C5193" w:rsidTr="002C18BB">
        <w:trPr>
          <w:trHeight w:val="310"/>
        </w:trPr>
        <w:tc>
          <w:tcPr>
            <w:tcW w:w="9426" w:type="dxa"/>
            <w:gridSpan w:val="6"/>
            <w:shd w:val="clear" w:color="000000" w:fill="A6A6A6"/>
            <w:noWrap/>
            <w:vAlign w:val="center"/>
            <w:hideMark/>
          </w:tcPr>
          <w:p w:rsidR="000C4CAB" w:rsidRPr="002C5193" w:rsidRDefault="000C4CAB" w:rsidP="004C59C6">
            <w:pPr>
              <w:widowControl/>
              <w:suppressAutoHyphens w:val="0"/>
              <w:jc w:val="center"/>
              <w:rPr>
                <w:rFonts w:ascii="Arial" w:hAnsi="Arial" w:cs="Arial"/>
                <w:b/>
                <w:bCs/>
                <w:sz w:val="20"/>
                <w:highlight w:val="yellow"/>
                <w:lang w:val="es-CO" w:eastAsia="es-CO"/>
              </w:rPr>
            </w:pPr>
            <w:r w:rsidRPr="003037DE">
              <w:rPr>
                <w:rFonts w:ascii="Arial" w:hAnsi="Arial" w:cs="Arial"/>
                <w:b/>
                <w:bCs/>
                <w:sz w:val="20"/>
                <w:lang w:val="es-CO" w:eastAsia="es-CO"/>
              </w:rPr>
              <w:t>EVALUACIÓN FINANCIERA E.S.E. IMSALUD</w:t>
            </w:r>
          </w:p>
        </w:tc>
      </w:tr>
      <w:tr w:rsidR="000C4CAB" w:rsidRPr="002C5193" w:rsidTr="002C18BB">
        <w:trPr>
          <w:trHeight w:val="256"/>
        </w:trPr>
        <w:tc>
          <w:tcPr>
            <w:tcW w:w="416" w:type="dxa"/>
            <w:vMerge w:val="restart"/>
            <w:shd w:val="clear" w:color="auto" w:fill="auto"/>
            <w:noWrap/>
            <w:vAlign w:val="center"/>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N°</w:t>
            </w:r>
          </w:p>
        </w:tc>
        <w:tc>
          <w:tcPr>
            <w:tcW w:w="1833" w:type="dxa"/>
            <w:vMerge w:val="restart"/>
            <w:shd w:val="clear" w:color="auto" w:fill="auto"/>
            <w:noWrap/>
            <w:vAlign w:val="center"/>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OFERENTES</w:t>
            </w:r>
          </w:p>
        </w:tc>
        <w:tc>
          <w:tcPr>
            <w:tcW w:w="1367" w:type="dxa"/>
            <w:vMerge w:val="restart"/>
            <w:shd w:val="clear" w:color="auto" w:fill="auto"/>
            <w:noWrap/>
            <w:vAlign w:val="center"/>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HABILITADO</w:t>
            </w:r>
          </w:p>
        </w:tc>
        <w:tc>
          <w:tcPr>
            <w:tcW w:w="5810" w:type="dxa"/>
            <w:gridSpan w:val="3"/>
            <w:shd w:val="clear" w:color="auto" w:fill="auto"/>
            <w:noWrap/>
            <w:vAlign w:val="bottom"/>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ANALISIS FINANCIERO</w:t>
            </w:r>
          </w:p>
        </w:tc>
      </w:tr>
      <w:tr w:rsidR="000C4CAB" w:rsidRPr="002C5193" w:rsidTr="002C18BB">
        <w:trPr>
          <w:trHeight w:val="218"/>
        </w:trPr>
        <w:tc>
          <w:tcPr>
            <w:tcW w:w="416" w:type="dxa"/>
            <w:vMerge/>
            <w:vAlign w:val="center"/>
            <w:hideMark/>
          </w:tcPr>
          <w:p w:rsidR="000C4CAB" w:rsidRPr="00DA0158" w:rsidRDefault="000C4CAB" w:rsidP="004C59C6">
            <w:pPr>
              <w:widowControl/>
              <w:suppressAutoHyphens w:val="0"/>
              <w:rPr>
                <w:rFonts w:ascii="Arial" w:hAnsi="Arial" w:cs="Arial"/>
                <w:b/>
                <w:bCs/>
                <w:sz w:val="20"/>
                <w:lang w:val="es-CO" w:eastAsia="es-CO"/>
              </w:rPr>
            </w:pPr>
          </w:p>
        </w:tc>
        <w:tc>
          <w:tcPr>
            <w:tcW w:w="1833" w:type="dxa"/>
            <w:vMerge/>
            <w:vAlign w:val="center"/>
            <w:hideMark/>
          </w:tcPr>
          <w:p w:rsidR="000C4CAB" w:rsidRPr="00DA0158" w:rsidRDefault="000C4CAB" w:rsidP="004C59C6">
            <w:pPr>
              <w:widowControl/>
              <w:suppressAutoHyphens w:val="0"/>
              <w:rPr>
                <w:rFonts w:ascii="Arial" w:hAnsi="Arial" w:cs="Arial"/>
                <w:b/>
                <w:bCs/>
                <w:sz w:val="20"/>
                <w:lang w:val="es-CO" w:eastAsia="es-CO"/>
              </w:rPr>
            </w:pPr>
          </w:p>
        </w:tc>
        <w:tc>
          <w:tcPr>
            <w:tcW w:w="1367" w:type="dxa"/>
            <w:vMerge/>
            <w:vAlign w:val="center"/>
            <w:hideMark/>
          </w:tcPr>
          <w:p w:rsidR="000C4CAB" w:rsidRPr="00DA0158" w:rsidRDefault="000C4CAB" w:rsidP="004C59C6">
            <w:pPr>
              <w:widowControl/>
              <w:suppressAutoHyphens w:val="0"/>
              <w:rPr>
                <w:rFonts w:ascii="Arial" w:hAnsi="Arial" w:cs="Arial"/>
                <w:b/>
                <w:bCs/>
                <w:sz w:val="20"/>
                <w:lang w:val="es-CO" w:eastAsia="es-CO"/>
              </w:rPr>
            </w:pPr>
          </w:p>
        </w:tc>
        <w:tc>
          <w:tcPr>
            <w:tcW w:w="1989" w:type="dxa"/>
            <w:shd w:val="clear" w:color="auto" w:fill="auto"/>
            <w:vAlign w:val="center"/>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ENDEUDAMIENTO</w:t>
            </w:r>
          </w:p>
        </w:tc>
        <w:tc>
          <w:tcPr>
            <w:tcW w:w="1754" w:type="dxa"/>
            <w:shd w:val="clear" w:color="auto" w:fill="auto"/>
            <w:vAlign w:val="center"/>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LIQUIDEZ</w:t>
            </w:r>
          </w:p>
        </w:tc>
        <w:tc>
          <w:tcPr>
            <w:tcW w:w="2067" w:type="dxa"/>
            <w:shd w:val="clear" w:color="auto" w:fill="auto"/>
            <w:vAlign w:val="center"/>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CAPITAL DE TRABAJO</w:t>
            </w:r>
          </w:p>
        </w:tc>
      </w:tr>
      <w:tr w:rsidR="000C4CAB" w:rsidRPr="002C5193" w:rsidTr="002C18BB">
        <w:trPr>
          <w:trHeight w:val="328"/>
        </w:trPr>
        <w:tc>
          <w:tcPr>
            <w:tcW w:w="416" w:type="dxa"/>
            <w:vMerge/>
            <w:vAlign w:val="center"/>
            <w:hideMark/>
          </w:tcPr>
          <w:p w:rsidR="000C4CAB" w:rsidRPr="00DA0158" w:rsidRDefault="000C4CAB" w:rsidP="004C59C6">
            <w:pPr>
              <w:widowControl/>
              <w:suppressAutoHyphens w:val="0"/>
              <w:rPr>
                <w:rFonts w:ascii="Arial" w:hAnsi="Arial" w:cs="Arial"/>
                <w:b/>
                <w:bCs/>
                <w:sz w:val="20"/>
                <w:lang w:val="es-CO" w:eastAsia="es-CO"/>
              </w:rPr>
            </w:pPr>
          </w:p>
        </w:tc>
        <w:tc>
          <w:tcPr>
            <w:tcW w:w="1833" w:type="dxa"/>
            <w:vMerge/>
            <w:vAlign w:val="center"/>
            <w:hideMark/>
          </w:tcPr>
          <w:p w:rsidR="000C4CAB" w:rsidRPr="00DA0158" w:rsidRDefault="000C4CAB" w:rsidP="004C59C6">
            <w:pPr>
              <w:widowControl/>
              <w:suppressAutoHyphens w:val="0"/>
              <w:rPr>
                <w:rFonts w:ascii="Arial" w:hAnsi="Arial" w:cs="Arial"/>
                <w:b/>
                <w:bCs/>
                <w:sz w:val="20"/>
                <w:lang w:val="es-CO" w:eastAsia="es-CO"/>
              </w:rPr>
            </w:pPr>
          </w:p>
        </w:tc>
        <w:tc>
          <w:tcPr>
            <w:tcW w:w="1367" w:type="dxa"/>
            <w:vMerge/>
            <w:vAlign w:val="center"/>
            <w:hideMark/>
          </w:tcPr>
          <w:p w:rsidR="000C4CAB" w:rsidRPr="00DA0158" w:rsidRDefault="000C4CAB" w:rsidP="004C59C6">
            <w:pPr>
              <w:widowControl/>
              <w:suppressAutoHyphens w:val="0"/>
              <w:rPr>
                <w:rFonts w:ascii="Arial" w:hAnsi="Arial" w:cs="Arial"/>
                <w:b/>
                <w:bCs/>
                <w:sz w:val="20"/>
                <w:lang w:val="es-CO" w:eastAsia="es-CO"/>
              </w:rPr>
            </w:pPr>
          </w:p>
        </w:tc>
        <w:tc>
          <w:tcPr>
            <w:tcW w:w="1989" w:type="dxa"/>
            <w:shd w:val="clear" w:color="auto" w:fill="auto"/>
            <w:noWrap/>
            <w:vAlign w:val="center"/>
            <w:hideMark/>
          </w:tcPr>
          <w:p w:rsidR="000C4CAB" w:rsidRPr="00656BC7" w:rsidRDefault="00656BC7" w:rsidP="008850E8">
            <w:pPr>
              <w:widowControl/>
              <w:suppressAutoHyphens w:val="0"/>
              <w:jc w:val="center"/>
              <w:rPr>
                <w:rFonts w:ascii="Arial" w:hAnsi="Arial" w:cs="Arial"/>
                <w:sz w:val="16"/>
                <w:szCs w:val="16"/>
                <w:lang w:val="es-CO" w:eastAsia="es-CO"/>
              </w:rPr>
            </w:pPr>
            <w:r w:rsidRPr="00656BC7">
              <w:rPr>
                <w:rFonts w:ascii="Arial" w:hAnsi="Arial" w:cs="Arial"/>
                <w:sz w:val="16"/>
                <w:szCs w:val="16"/>
                <w:lang w:val="es-CO" w:eastAsia="es-CO"/>
              </w:rPr>
              <w:t>Igual o Mayor al 20% = 5 puntos</w:t>
            </w:r>
          </w:p>
          <w:p w:rsidR="00656BC7" w:rsidRPr="00656BC7" w:rsidRDefault="00656BC7" w:rsidP="008850E8">
            <w:pPr>
              <w:widowControl/>
              <w:suppressAutoHyphens w:val="0"/>
              <w:jc w:val="center"/>
              <w:rPr>
                <w:rFonts w:ascii="Arial" w:hAnsi="Arial" w:cs="Arial"/>
                <w:sz w:val="16"/>
                <w:szCs w:val="16"/>
                <w:lang w:val="es-CO" w:eastAsia="es-CO"/>
              </w:rPr>
            </w:pPr>
            <w:r w:rsidRPr="00656BC7">
              <w:rPr>
                <w:rFonts w:ascii="Arial" w:hAnsi="Arial" w:cs="Arial"/>
                <w:sz w:val="16"/>
                <w:szCs w:val="16"/>
                <w:lang w:val="es-CO" w:eastAsia="es-CO"/>
              </w:rPr>
              <w:t>Superior a 10% hasta 20%= 10 puntos</w:t>
            </w:r>
          </w:p>
          <w:p w:rsidR="00656BC7" w:rsidRPr="002C5193" w:rsidRDefault="00656BC7" w:rsidP="008850E8">
            <w:pPr>
              <w:widowControl/>
              <w:suppressAutoHyphens w:val="0"/>
              <w:jc w:val="center"/>
              <w:rPr>
                <w:rFonts w:ascii="Arial" w:hAnsi="Arial" w:cs="Arial"/>
                <w:sz w:val="20"/>
                <w:highlight w:val="yellow"/>
                <w:lang w:val="es-CO" w:eastAsia="es-CO"/>
              </w:rPr>
            </w:pPr>
            <w:r w:rsidRPr="00656BC7">
              <w:rPr>
                <w:rFonts w:ascii="Arial" w:hAnsi="Arial" w:cs="Arial"/>
                <w:sz w:val="16"/>
                <w:szCs w:val="16"/>
                <w:lang w:val="es-CO" w:eastAsia="es-CO"/>
              </w:rPr>
              <w:t>Menor o igual a 10%= 50 puntos</w:t>
            </w:r>
          </w:p>
        </w:tc>
        <w:tc>
          <w:tcPr>
            <w:tcW w:w="1754" w:type="dxa"/>
            <w:shd w:val="clear" w:color="auto" w:fill="auto"/>
            <w:noWrap/>
            <w:vAlign w:val="center"/>
            <w:hideMark/>
          </w:tcPr>
          <w:p w:rsidR="000C4CAB" w:rsidRPr="00656BC7" w:rsidRDefault="000256CD" w:rsidP="00656BC7">
            <w:pPr>
              <w:widowControl/>
              <w:suppressAutoHyphens w:val="0"/>
              <w:jc w:val="center"/>
              <w:rPr>
                <w:rFonts w:ascii="Arial" w:hAnsi="Arial" w:cs="Arial"/>
                <w:sz w:val="16"/>
                <w:szCs w:val="16"/>
                <w:lang w:val="es-CO" w:eastAsia="es-CO"/>
              </w:rPr>
            </w:pPr>
            <w:r w:rsidRPr="000256CD">
              <w:rPr>
                <w:rFonts w:ascii="Arial" w:hAnsi="Arial" w:cs="Arial"/>
                <w:sz w:val="20"/>
                <w:lang w:val="es-CO" w:eastAsia="es-CO"/>
              </w:rPr>
              <w:t xml:space="preserve"> </w:t>
            </w:r>
            <w:r w:rsidR="00656BC7" w:rsidRPr="00656BC7">
              <w:rPr>
                <w:rFonts w:ascii="Arial" w:hAnsi="Arial" w:cs="Arial"/>
                <w:sz w:val="16"/>
                <w:szCs w:val="16"/>
                <w:lang w:val="es-CO" w:eastAsia="es-CO"/>
              </w:rPr>
              <w:t>Superior a 5 = 25</w:t>
            </w:r>
            <w:r w:rsidR="00656BC7">
              <w:rPr>
                <w:rFonts w:ascii="Arial" w:hAnsi="Arial" w:cs="Arial"/>
                <w:sz w:val="16"/>
                <w:szCs w:val="16"/>
                <w:lang w:val="es-CO" w:eastAsia="es-CO"/>
              </w:rPr>
              <w:t xml:space="preserve"> </w:t>
            </w:r>
            <w:r w:rsidR="00656BC7" w:rsidRPr="00656BC7">
              <w:rPr>
                <w:rFonts w:ascii="Arial" w:hAnsi="Arial" w:cs="Arial"/>
                <w:sz w:val="16"/>
                <w:szCs w:val="16"/>
                <w:lang w:val="es-CO" w:eastAsia="es-CO"/>
              </w:rPr>
              <w:t>puntos</w:t>
            </w:r>
          </w:p>
          <w:p w:rsidR="00656BC7" w:rsidRDefault="00656BC7" w:rsidP="00656BC7">
            <w:pPr>
              <w:widowControl/>
              <w:suppressAutoHyphens w:val="0"/>
              <w:jc w:val="center"/>
              <w:rPr>
                <w:rFonts w:ascii="Arial" w:hAnsi="Arial" w:cs="Arial"/>
                <w:sz w:val="16"/>
                <w:szCs w:val="16"/>
                <w:lang w:val="es-CO" w:eastAsia="es-CO"/>
              </w:rPr>
            </w:pPr>
            <w:r w:rsidRPr="00656BC7">
              <w:rPr>
                <w:rFonts w:ascii="Arial" w:hAnsi="Arial" w:cs="Arial"/>
                <w:sz w:val="16"/>
                <w:szCs w:val="16"/>
                <w:lang w:val="es-CO" w:eastAsia="es-CO"/>
              </w:rPr>
              <w:t>Superior de 2 hasta o igual a 5= 10 puntos</w:t>
            </w:r>
          </w:p>
          <w:p w:rsidR="00656BC7" w:rsidRPr="00656BC7" w:rsidRDefault="00656BC7" w:rsidP="00656BC7">
            <w:pPr>
              <w:widowControl/>
              <w:suppressAutoHyphens w:val="0"/>
              <w:jc w:val="center"/>
              <w:rPr>
                <w:rFonts w:ascii="Arial" w:hAnsi="Arial" w:cs="Arial"/>
                <w:sz w:val="16"/>
                <w:szCs w:val="16"/>
                <w:highlight w:val="yellow"/>
                <w:lang w:val="es-CO" w:eastAsia="es-CO"/>
              </w:rPr>
            </w:pPr>
            <w:r>
              <w:rPr>
                <w:rFonts w:ascii="Arial" w:hAnsi="Arial" w:cs="Arial"/>
                <w:sz w:val="16"/>
                <w:szCs w:val="16"/>
                <w:lang w:val="es-CO" w:eastAsia="es-CO"/>
              </w:rPr>
              <w:t>Inferior o igual a 2 = 5 puntos</w:t>
            </w:r>
          </w:p>
        </w:tc>
        <w:tc>
          <w:tcPr>
            <w:tcW w:w="2067" w:type="dxa"/>
            <w:shd w:val="clear" w:color="auto" w:fill="auto"/>
            <w:vAlign w:val="center"/>
            <w:hideMark/>
          </w:tcPr>
          <w:p w:rsidR="008850E8" w:rsidRPr="00765214" w:rsidRDefault="00656BC7" w:rsidP="000C4CAB">
            <w:pPr>
              <w:widowControl/>
              <w:suppressAutoHyphens w:val="0"/>
              <w:jc w:val="center"/>
              <w:rPr>
                <w:rFonts w:ascii="Arial" w:hAnsi="Arial" w:cs="Arial"/>
                <w:sz w:val="16"/>
                <w:szCs w:val="16"/>
                <w:lang w:val="es-CO" w:eastAsia="es-CO"/>
              </w:rPr>
            </w:pPr>
            <w:r w:rsidRPr="00765214">
              <w:rPr>
                <w:rFonts w:ascii="Arial" w:hAnsi="Arial" w:cs="Arial"/>
                <w:sz w:val="16"/>
                <w:szCs w:val="16"/>
                <w:lang w:val="es-CO" w:eastAsia="es-CO"/>
              </w:rPr>
              <w:t>Menor o igual al 50% de PO= 5 puntos</w:t>
            </w:r>
          </w:p>
          <w:p w:rsidR="00656BC7" w:rsidRPr="00765214" w:rsidRDefault="00656BC7" w:rsidP="000C4CAB">
            <w:pPr>
              <w:widowControl/>
              <w:suppressAutoHyphens w:val="0"/>
              <w:jc w:val="center"/>
              <w:rPr>
                <w:rFonts w:ascii="Arial" w:hAnsi="Arial" w:cs="Arial"/>
                <w:sz w:val="16"/>
                <w:szCs w:val="16"/>
                <w:lang w:val="es-CO" w:eastAsia="es-CO"/>
              </w:rPr>
            </w:pPr>
            <w:r w:rsidRPr="00765214">
              <w:rPr>
                <w:rFonts w:ascii="Arial" w:hAnsi="Arial" w:cs="Arial"/>
                <w:sz w:val="16"/>
                <w:szCs w:val="16"/>
                <w:lang w:val="es-CO" w:eastAsia="es-CO"/>
              </w:rPr>
              <w:t>Entre 50% de PO y el 100% de PO=10 puntos</w:t>
            </w:r>
          </w:p>
          <w:p w:rsidR="00656BC7" w:rsidRPr="002C5193" w:rsidRDefault="00656BC7" w:rsidP="000C4CAB">
            <w:pPr>
              <w:widowControl/>
              <w:suppressAutoHyphens w:val="0"/>
              <w:jc w:val="center"/>
              <w:rPr>
                <w:rFonts w:ascii="Arial" w:hAnsi="Arial" w:cs="Arial"/>
                <w:sz w:val="20"/>
                <w:highlight w:val="yellow"/>
                <w:lang w:val="es-CO" w:eastAsia="es-CO"/>
              </w:rPr>
            </w:pPr>
            <w:r w:rsidRPr="00765214">
              <w:rPr>
                <w:rFonts w:ascii="Arial" w:hAnsi="Arial" w:cs="Arial"/>
                <w:sz w:val="16"/>
                <w:szCs w:val="16"/>
                <w:lang w:val="es-CO" w:eastAsia="es-CO"/>
              </w:rPr>
              <w:t>Mayor que el 100% de PO= 25 puntos</w:t>
            </w:r>
          </w:p>
        </w:tc>
      </w:tr>
      <w:tr w:rsidR="000C4CAB" w:rsidRPr="002C5193" w:rsidTr="00DA0158">
        <w:trPr>
          <w:trHeight w:val="264"/>
        </w:trPr>
        <w:tc>
          <w:tcPr>
            <w:tcW w:w="416" w:type="dxa"/>
            <w:vMerge w:val="restart"/>
            <w:shd w:val="clear" w:color="auto" w:fill="auto"/>
            <w:noWrap/>
            <w:vAlign w:val="center"/>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1</w:t>
            </w:r>
          </w:p>
        </w:tc>
        <w:tc>
          <w:tcPr>
            <w:tcW w:w="1833" w:type="dxa"/>
            <w:vMerge w:val="restart"/>
            <w:shd w:val="clear" w:color="auto" w:fill="auto"/>
            <w:vAlign w:val="center"/>
            <w:hideMark/>
          </w:tcPr>
          <w:p w:rsidR="000C4CAB" w:rsidRPr="00DA0158" w:rsidRDefault="00DA0158" w:rsidP="004C59C6">
            <w:pPr>
              <w:widowControl/>
              <w:suppressAutoHyphens w:val="0"/>
              <w:rPr>
                <w:rFonts w:ascii="Arial" w:hAnsi="Arial" w:cs="Arial"/>
                <w:b/>
                <w:bCs/>
                <w:sz w:val="20"/>
                <w:lang w:val="es-CO" w:eastAsia="es-CO"/>
              </w:rPr>
            </w:pPr>
            <w:r w:rsidRPr="00DA0158">
              <w:rPr>
                <w:rFonts w:ascii="Arial" w:hAnsi="Arial" w:cs="Arial"/>
                <w:b/>
                <w:bCs/>
                <w:sz w:val="20"/>
                <w:lang w:val="es-ES"/>
              </w:rPr>
              <w:t>CIDMAS S.A.S.</w:t>
            </w:r>
          </w:p>
        </w:tc>
        <w:tc>
          <w:tcPr>
            <w:tcW w:w="1367" w:type="dxa"/>
            <w:vMerge w:val="restart"/>
            <w:shd w:val="clear" w:color="auto" w:fill="auto"/>
            <w:noWrap/>
            <w:vAlign w:val="center"/>
            <w:hideMark/>
          </w:tcPr>
          <w:p w:rsidR="000C4CAB" w:rsidRPr="00DA0158" w:rsidRDefault="000C4CAB" w:rsidP="004C59C6">
            <w:pPr>
              <w:widowControl/>
              <w:suppressAutoHyphens w:val="0"/>
              <w:jc w:val="center"/>
              <w:rPr>
                <w:rFonts w:ascii="Arial" w:hAnsi="Arial" w:cs="Arial"/>
                <w:b/>
                <w:bCs/>
                <w:sz w:val="20"/>
                <w:lang w:val="es-CO" w:eastAsia="es-CO"/>
              </w:rPr>
            </w:pPr>
            <w:r w:rsidRPr="00DA0158">
              <w:rPr>
                <w:rFonts w:ascii="Arial" w:hAnsi="Arial" w:cs="Arial"/>
                <w:b/>
                <w:bCs/>
                <w:sz w:val="20"/>
                <w:lang w:val="es-CO" w:eastAsia="es-CO"/>
              </w:rPr>
              <w:t>SI</w:t>
            </w:r>
          </w:p>
        </w:tc>
        <w:tc>
          <w:tcPr>
            <w:tcW w:w="1989" w:type="dxa"/>
            <w:shd w:val="clear" w:color="auto" w:fill="auto"/>
            <w:noWrap/>
            <w:vAlign w:val="center"/>
          </w:tcPr>
          <w:p w:rsidR="000C4CAB" w:rsidRPr="00765214" w:rsidRDefault="00765214" w:rsidP="004C59C6">
            <w:pPr>
              <w:widowControl/>
              <w:suppressAutoHyphens w:val="0"/>
              <w:jc w:val="center"/>
              <w:rPr>
                <w:rFonts w:ascii="Arial" w:hAnsi="Arial" w:cs="Arial"/>
                <w:sz w:val="20"/>
                <w:lang w:val="es-CO" w:eastAsia="es-CO"/>
              </w:rPr>
            </w:pPr>
            <w:r w:rsidRPr="00765214">
              <w:rPr>
                <w:rFonts w:ascii="Arial" w:hAnsi="Arial" w:cs="Arial"/>
                <w:sz w:val="20"/>
                <w:lang w:val="es-CO" w:eastAsia="es-CO"/>
              </w:rPr>
              <w:t>50</w:t>
            </w:r>
          </w:p>
        </w:tc>
        <w:tc>
          <w:tcPr>
            <w:tcW w:w="1754" w:type="dxa"/>
            <w:shd w:val="clear" w:color="auto" w:fill="auto"/>
            <w:noWrap/>
            <w:vAlign w:val="center"/>
          </w:tcPr>
          <w:p w:rsidR="000C4CAB" w:rsidRPr="00765214" w:rsidRDefault="00765214" w:rsidP="004C59C6">
            <w:pPr>
              <w:widowControl/>
              <w:suppressAutoHyphens w:val="0"/>
              <w:jc w:val="center"/>
              <w:rPr>
                <w:rFonts w:ascii="Arial" w:hAnsi="Arial" w:cs="Arial"/>
                <w:sz w:val="20"/>
                <w:lang w:val="es-CO" w:eastAsia="es-CO"/>
              </w:rPr>
            </w:pPr>
            <w:r w:rsidRPr="00765214">
              <w:rPr>
                <w:rFonts w:ascii="Arial" w:hAnsi="Arial" w:cs="Arial"/>
                <w:sz w:val="20"/>
                <w:lang w:val="es-CO" w:eastAsia="es-CO"/>
              </w:rPr>
              <w:t>25</w:t>
            </w:r>
          </w:p>
        </w:tc>
        <w:tc>
          <w:tcPr>
            <w:tcW w:w="2067" w:type="dxa"/>
            <w:shd w:val="clear" w:color="auto" w:fill="auto"/>
            <w:noWrap/>
            <w:vAlign w:val="center"/>
          </w:tcPr>
          <w:p w:rsidR="000C4CAB" w:rsidRPr="00765214" w:rsidRDefault="00765214" w:rsidP="004C59C6">
            <w:pPr>
              <w:widowControl/>
              <w:suppressAutoHyphens w:val="0"/>
              <w:jc w:val="center"/>
              <w:rPr>
                <w:rFonts w:ascii="Arial" w:hAnsi="Arial" w:cs="Arial"/>
                <w:sz w:val="20"/>
                <w:lang w:val="es-CO" w:eastAsia="es-CO"/>
              </w:rPr>
            </w:pPr>
            <w:r w:rsidRPr="00765214">
              <w:rPr>
                <w:rFonts w:ascii="Arial" w:hAnsi="Arial" w:cs="Arial"/>
                <w:sz w:val="20"/>
                <w:lang w:val="es-CO" w:eastAsia="es-CO"/>
              </w:rPr>
              <w:t>5</w:t>
            </w:r>
          </w:p>
        </w:tc>
      </w:tr>
      <w:tr w:rsidR="000C4CAB" w:rsidRPr="002C5193" w:rsidTr="00DA0158">
        <w:trPr>
          <w:trHeight w:val="282"/>
        </w:trPr>
        <w:tc>
          <w:tcPr>
            <w:tcW w:w="416" w:type="dxa"/>
            <w:vMerge/>
            <w:vAlign w:val="center"/>
            <w:hideMark/>
          </w:tcPr>
          <w:p w:rsidR="000C4CAB" w:rsidRPr="002C5193" w:rsidRDefault="000C4CAB" w:rsidP="004C59C6">
            <w:pPr>
              <w:widowControl/>
              <w:suppressAutoHyphens w:val="0"/>
              <w:rPr>
                <w:rFonts w:ascii="Arial" w:hAnsi="Arial" w:cs="Arial"/>
                <w:b/>
                <w:bCs/>
                <w:sz w:val="20"/>
                <w:highlight w:val="yellow"/>
                <w:lang w:val="es-CO" w:eastAsia="es-CO"/>
              </w:rPr>
            </w:pPr>
          </w:p>
        </w:tc>
        <w:tc>
          <w:tcPr>
            <w:tcW w:w="1833" w:type="dxa"/>
            <w:vMerge/>
            <w:vAlign w:val="center"/>
            <w:hideMark/>
          </w:tcPr>
          <w:p w:rsidR="000C4CAB" w:rsidRPr="002C5193" w:rsidRDefault="000C4CAB" w:rsidP="004C59C6">
            <w:pPr>
              <w:widowControl/>
              <w:suppressAutoHyphens w:val="0"/>
              <w:rPr>
                <w:rFonts w:ascii="Arial" w:hAnsi="Arial" w:cs="Arial"/>
                <w:b/>
                <w:bCs/>
                <w:sz w:val="20"/>
                <w:highlight w:val="yellow"/>
                <w:lang w:val="es-CO" w:eastAsia="es-CO"/>
              </w:rPr>
            </w:pPr>
          </w:p>
        </w:tc>
        <w:tc>
          <w:tcPr>
            <w:tcW w:w="1367" w:type="dxa"/>
            <w:vMerge/>
            <w:vAlign w:val="center"/>
            <w:hideMark/>
          </w:tcPr>
          <w:p w:rsidR="000C4CAB" w:rsidRPr="002C5193" w:rsidRDefault="000C4CAB" w:rsidP="004C59C6">
            <w:pPr>
              <w:widowControl/>
              <w:suppressAutoHyphens w:val="0"/>
              <w:rPr>
                <w:rFonts w:ascii="Arial" w:hAnsi="Arial" w:cs="Arial"/>
                <w:b/>
                <w:bCs/>
                <w:sz w:val="20"/>
                <w:highlight w:val="yellow"/>
                <w:lang w:val="es-CO" w:eastAsia="es-CO"/>
              </w:rPr>
            </w:pPr>
          </w:p>
        </w:tc>
        <w:tc>
          <w:tcPr>
            <w:tcW w:w="1989" w:type="dxa"/>
            <w:shd w:val="clear" w:color="auto" w:fill="auto"/>
            <w:noWrap/>
            <w:vAlign w:val="center"/>
          </w:tcPr>
          <w:p w:rsidR="000C4CAB" w:rsidRPr="00765214" w:rsidRDefault="00765214" w:rsidP="004C59C6">
            <w:pPr>
              <w:widowControl/>
              <w:suppressAutoHyphens w:val="0"/>
              <w:jc w:val="center"/>
              <w:rPr>
                <w:rFonts w:ascii="Arial" w:hAnsi="Arial" w:cs="Arial"/>
                <w:sz w:val="20"/>
                <w:lang w:val="es-CO" w:eastAsia="es-CO"/>
              </w:rPr>
            </w:pPr>
            <w:r w:rsidRPr="00765214">
              <w:rPr>
                <w:rFonts w:ascii="Arial" w:hAnsi="Arial" w:cs="Arial"/>
                <w:sz w:val="20"/>
                <w:lang w:val="es-CO" w:eastAsia="es-CO"/>
              </w:rPr>
              <w:t>CUMPLE</w:t>
            </w:r>
          </w:p>
        </w:tc>
        <w:tc>
          <w:tcPr>
            <w:tcW w:w="1754" w:type="dxa"/>
            <w:shd w:val="clear" w:color="auto" w:fill="auto"/>
            <w:noWrap/>
            <w:vAlign w:val="center"/>
          </w:tcPr>
          <w:p w:rsidR="000C4CAB" w:rsidRPr="00765214" w:rsidRDefault="00765214" w:rsidP="004C59C6">
            <w:pPr>
              <w:widowControl/>
              <w:suppressAutoHyphens w:val="0"/>
              <w:jc w:val="center"/>
              <w:rPr>
                <w:rFonts w:ascii="Arial" w:hAnsi="Arial" w:cs="Arial"/>
                <w:sz w:val="20"/>
                <w:lang w:val="es-CO" w:eastAsia="es-CO"/>
              </w:rPr>
            </w:pPr>
            <w:r w:rsidRPr="00765214">
              <w:rPr>
                <w:rFonts w:ascii="Arial" w:hAnsi="Arial" w:cs="Arial"/>
                <w:sz w:val="20"/>
                <w:lang w:val="es-CO" w:eastAsia="es-CO"/>
              </w:rPr>
              <w:t>CUMPLE</w:t>
            </w:r>
          </w:p>
        </w:tc>
        <w:tc>
          <w:tcPr>
            <w:tcW w:w="2067" w:type="dxa"/>
            <w:shd w:val="clear" w:color="auto" w:fill="auto"/>
            <w:noWrap/>
            <w:vAlign w:val="center"/>
          </w:tcPr>
          <w:p w:rsidR="000C4CAB" w:rsidRPr="00765214" w:rsidRDefault="00765214" w:rsidP="004C59C6">
            <w:pPr>
              <w:widowControl/>
              <w:suppressAutoHyphens w:val="0"/>
              <w:jc w:val="center"/>
              <w:rPr>
                <w:rFonts w:ascii="Arial" w:hAnsi="Arial" w:cs="Arial"/>
                <w:sz w:val="20"/>
                <w:lang w:val="es-CO" w:eastAsia="es-CO"/>
              </w:rPr>
            </w:pPr>
            <w:r w:rsidRPr="00765214">
              <w:rPr>
                <w:rFonts w:ascii="Arial" w:hAnsi="Arial" w:cs="Arial"/>
                <w:sz w:val="20"/>
                <w:lang w:val="es-CO" w:eastAsia="es-CO"/>
              </w:rPr>
              <w:t>CUMPLE</w:t>
            </w:r>
          </w:p>
        </w:tc>
      </w:tr>
    </w:tbl>
    <w:p w:rsidR="004C59C6" w:rsidRPr="002C5193" w:rsidRDefault="004C59C6" w:rsidP="004C59C6">
      <w:pPr>
        <w:widowControl/>
        <w:suppressAutoHyphens w:val="0"/>
        <w:autoSpaceDE w:val="0"/>
        <w:autoSpaceDN w:val="0"/>
        <w:adjustRightInd w:val="0"/>
        <w:spacing w:before="100" w:beforeAutospacing="1" w:after="100" w:afterAutospacing="1"/>
        <w:contextualSpacing/>
        <w:jc w:val="both"/>
        <w:rPr>
          <w:rFonts w:ascii="Arial" w:hAnsi="Arial" w:cs="Arial"/>
          <w:b/>
          <w:bCs/>
          <w:sz w:val="20"/>
          <w:highlight w:val="yellow"/>
        </w:rPr>
      </w:pPr>
    </w:p>
    <w:p w:rsidR="00ED3173" w:rsidRPr="005920D7" w:rsidRDefault="00E32EBA" w:rsidP="004C59C6">
      <w:pPr>
        <w:widowControl/>
        <w:suppressAutoHyphens w:val="0"/>
        <w:autoSpaceDE w:val="0"/>
        <w:autoSpaceDN w:val="0"/>
        <w:adjustRightInd w:val="0"/>
        <w:spacing w:before="100" w:beforeAutospacing="1" w:after="100" w:afterAutospacing="1"/>
        <w:contextualSpacing/>
        <w:jc w:val="both"/>
        <w:rPr>
          <w:rFonts w:ascii="Arial" w:hAnsi="Arial" w:cs="Arial"/>
          <w:b/>
          <w:bCs/>
          <w:sz w:val="20"/>
          <w:lang w:val="es-ES"/>
        </w:rPr>
      </w:pPr>
      <w:r w:rsidRPr="005920D7">
        <w:rPr>
          <w:rFonts w:ascii="Arial" w:hAnsi="Arial" w:cs="Arial"/>
          <w:b/>
          <w:bCs/>
          <w:sz w:val="20"/>
          <w:lang w:val="es-ES"/>
        </w:rPr>
        <w:t>3</w:t>
      </w:r>
      <w:r w:rsidR="00682F5D" w:rsidRPr="005920D7">
        <w:rPr>
          <w:rFonts w:ascii="Arial" w:hAnsi="Arial" w:cs="Arial"/>
          <w:b/>
          <w:bCs/>
          <w:sz w:val="20"/>
          <w:lang w:val="es-ES"/>
        </w:rPr>
        <w:t xml:space="preserve">. </w:t>
      </w:r>
      <w:r w:rsidR="00ED3173" w:rsidRPr="005920D7">
        <w:rPr>
          <w:rFonts w:ascii="Arial" w:hAnsi="Arial" w:cs="Arial"/>
          <w:b/>
          <w:bCs/>
          <w:sz w:val="20"/>
          <w:lang w:val="es-ES"/>
        </w:rPr>
        <w:t xml:space="preserve">VERIFICACIÓN TECNICA </w:t>
      </w:r>
    </w:p>
    <w:p w:rsidR="002C18BB" w:rsidRPr="002C5193" w:rsidRDefault="002C18BB" w:rsidP="00A8249B">
      <w:pPr>
        <w:spacing w:before="100" w:beforeAutospacing="1" w:after="100" w:afterAutospacing="1"/>
        <w:contextualSpacing/>
        <w:jc w:val="center"/>
        <w:rPr>
          <w:rFonts w:ascii="Arial" w:hAnsi="Arial" w:cs="Arial"/>
          <w:b/>
          <w:sz w:val="20"/>
          <w:highlight w:val="yellow"/>
          <w:u w:val="single"/>
        </w:rPr>
      </w:pPr>
    </w:p>
    <w:p w:rsidR="00A8249B" w:rsidRPr="005920D7" w:rsidRDefault="00A8249B" w:rsidP="00A8249B">
      <w:pPr>
        <w:spacing w:before="100" w:beforeAutospacing="1" w:after="100" w:afterAutospacing="1"/>
        <w:contextualSpacing/>
        <w:jc w:val="center"/>
        <w:rPr>
          <w:rFonts w:ascii="Arial" w:hAnsi="Arial" w:cs="Arial"/>
          <w:b/>
          <w:sz w:val="20"/>
          <w:u w:val="single"/>
        </w:rPr>
      </w:pPr>
      <w:r w:rsidRPr="005920D7">
        <w:rPr>
          <w:rFonts w:ascii="Arial" w:hAnsi="Arial" w:cs="Arial"/>
          <w:b/>
          <w:sz w:val="20"/>
          <w:u w:val="single"/>
        </w:rPr>
        <w:t>EVALUACION TECNICA DE LA PROPUESTA RECIBIDA DENTRO DE</w:t>
      </w:r>
      <w:r w:rsidR="005920D7" w:rsidRPr="005920D7">
        <w:rPr>
          <w:rFonts w:ascii="Arial" w:hAnsi="Arial" w:cs="Arial"/>
          <w:b/>
          <w:sz w:val="20"/>
          <w:u w:val="single"/>
        </w:rPr>
        <w:t xml:space="preserve"> </w:t>
      </w:r>
      <w:r w:rsidRPr="005920D7">
        <w:rPr>
          <w:rFonts w:ascii="Arial" w:hAnsi="Arial" w:cs="Arial"/>
          <w:b/>
          <w:sz w:val="20"/>
          <w:u w:val="single"/>
        </w:rPr>
        <w:t xml:space="preserve">LA SELECCIÓN DE </w:t>
      </w:r>
      <w:r w:rsidR="005920D7" w:rsidRPr="005920D7">
        <w:rPr>
          <w:rFonts w:ascii="Arial" w:hAnsi="Arial" w:cs="Arial"/>
          <w:b/>
          <w:sz w:val="20"/>
          <w:u w:val="single"/>
        </w:rPr>
        <w:t xml:space="preserve">LICITACION PUBLICA </w:t>
      </w:r>
      <w:r w:rsidRPr="005920D7">
        <w:rPr>
          <w:rFonts w:ascii="Arial" w:hAnsi="Arial" w:cs="Arial"/>
          <w:b/>
          <w:sz w:val="20"/>
          <w:u w:val="single"/>
        </w:rPr>
        <w:t xml:space="preserve"> No. 0</w:t>
      </w:r>
      <w:r w:rsidR="005920D7" w:rsidRPr="005920D7">
        <w:rPr>
          <w:rFonts w:ascii="Arial" w:hAnsi="Arial" w:cs="Arial"/>
          <w:b/>
          <w:sz w:val="20"/>
          <w:u w:val="single"/>
        </w:rPr>
        <w:t>1</w:t>
      </w:r>
      <w:r w:rsidRPr="005920D7">
        <w:rPr>
          <w:rFonts w:ascii="Arial" w:hAnsi="Arial" w:cs="Arial"/>
          <w:b/>
          <w:sz w:val="20"/>
          <w:u w:val="single"/>
        </w:rPr>
        <w:t>/ 201</w:t>
      </w:r>
      <w:r w:rsidR="005920D7" w:rsidRPr="005920D7">
        <w:rPr>
          <w:rFonts w:ascii="Arial" w:hAnsi="Arial" w:cs="Arial"/>
          <w:b/>
          <w:sz w:val="20"/>
          <w:u w:val="single"/>
        </w:rPr>
        <w:t>5</w:t>
      </w:r>
    </w:p>
    <w:p w:rsidR="002D505E" w:rsidRPr="005B54D9" w:rsidRDefault="00A8249B" w:rsidP="000A5ED4">
      <w:pPr>
        <w:pStyle w:val="WW-Textoindependiente21"/>
        <w:spacing w:before="100" w:beforeAutospacing="1" w:after="100" w:afterAutospacing="1"/>
        <w:contextualSpacing/>
        <w:rPr>
          <w:rFonts w:cs="Arial"/>
          <w:b/>
          <w:sz w:val="20"/>
        </w:rPr>
      </w:pPr>
      <w:r w:rsidRPr="00C67A9F">
        <w:rPr>
          <w:rFonts w:cs="Arial"/>
          <w:sz w:val="20"/>
        </w:rPr>
        <w:t>De conformidad a lo dispuesto en el Acuerdo No</w:t>
      </w:r>
      <w:r w:rsidR="00C67A9F" w:rsidRPr="00C67A9F">
        <w:rPr>
          <w:rFonts w:cs="Arial"/>
          <w:sz w:val="20"/>
        </w:rPr>
        <w:t>. 006 de 2014</w:t>
      </w:r>
      <w:r w:rsidRPr="00C67A9F">
        <w:rPr>
          <w:rFonts w:cs="Arial"/>
          <w:sz w:val="20"/>
        </w:rPr>
        <w:t xml:space="preserve">, me  permito presentar el informe de la evaluación técnica  exigida en los pliegos de condiciones del proceso </w:t>
      </w:r>
      <w:r w:rsidRPr="005B54D9">
        <w:rPr>
          <w:rFonts w:cs="Arial"/>
          <w:sz w:val="20"/>
        </w:rPr>
        <w:t xml:space="preserve">de </w:t>
      </w:r>
      <w:r w:rsidR="00C67A9F" w:rsidRPr="005B54D9">
        <w:rPr>
          <w:rFonts w:cs="Arial"/>
          <w:sz w:val="20"/>
        </w:rPr>
        <w:t xml:space="preserve">Licitación </w:t>
      </w:r>
      <w:r w:rsidR="005B54D9" w:rsidRPr="005B54D9">
        <w:rPr>
          <w:rFonts w:cs="Arial"/>
          <w:sz w:val="20"/>
        </w:rPr>
        <w:t>Pública</w:t>
      </w:r>
      <w:r w:rsidRPr="005B54D9">
        <w:rPr>
          <w:rFonts w:cs="Arial"/>
          <w:sz w:val="20"/>
        </w:rPr>
        <w:t xml:space="preserve"> No. 0</w:t>
      </w:r>
      <w:r w:rsidR="006D6AC4" w:rsidRPr="005B54D9">
        <w:rPr>
          <w:rFonts w:cs="Arial"/>
          <w:sz w:val="20"/>
        </w:rPr>
        <w:t>1</w:t>
      </w:r>
      <w:r w:rsidRPr="005B54D9">
        <w:rPr>
          <w:rFonts w:cs="Arial"/>
          <w:sz w:val="20"/>
        </w:rPr>
        <w:t>/201</w:t>
      </w:r>
      <w:r w:rsidR="005B54D9" w:rsidRPr="005B54D9">
        <w:rPr>
          <w:rFonts w:cs="Arial"/>
          <w:sz w:val="20"/>
        </w:rPr>
        <w:t>5</w:t>
      </w:r>
      <w:r w:rsidRPr="005B54D9">
        <w:rPr>
          <w:rFonts w:cs="Arial"/>
          <w:sz w:val="20"/>
        </w:rPr>
        <w:t>, de la propuesta recibida, de acuerdo a lo estipulado en los numerales  8.</w:t>
      </w:r>
      <w:r w:rsidR="00213016" w:rsidRPr="005B54D9">
        <w:rPr>
          <w:rFonts w:cs="Arial"/>
          <w:sz w:val="20"/>
        </w:rPr>
        <w:t>3</w:t>
      </w:r>
      <w:r w:rsidRPr="005B54D9">
        <w:rPr>
          <w:rFonts w:cs="Arial"/>
          <w:sz w:val="20"/>
        </w:rPr>
        <w:t>.1 y 8.</w:t>
      </w:r>
      <w:r w:rsidR="00213016" w:rsidRPr="005B54D9">
        <w:rPr>
          <w:rFonts w:cs="Arial"/>
          <w:sz w:val="20"/>
        </w:rPr>
        <w:t>3</w:t>
      </w:r>
      <w:r w:rsidRPr="005B54D9">
        <w:rPr>
          <w:rFonts w:cs="Arial"/>
          <w:sz w:val="20"/>
        </w:rPr>
        <w:t xml:space="preserve">.2 del Capítulo VIII de los pliegos de peticiones, así: </w:t>
      </w:r>
    </w:p>
    <w:p w:rsidR="00A8249B" w:rsidRPr="005B54D9" w:rsidRDefault="00A8249B" w:rsidP="003415E7">
      <w:pPr>
        <w:pStyle w:val="Sinespaciado"/>
        <w:rPr>
          <w:rFonts w:ascii="Arial" w:hAnsi="Arial" w:cs="Arial"/>
          <w:sz w:val="20"/>
        </w:rPr>
      </w:pPr>
      <w:r w:rsidRPr="005B54D9">
        <w:rPr>
          <w:rFonts w:ascii="Arial" w:hAnsi="Arial" w:cs="Arial"/>
          <w:sz w:val="20"/>
        </w:rPr>
        <w:t xml:space="preserve">PROPUESTA </w:t>
      </w:r>
      <w:r w:rsidR="005E0CD3" w:rsidRPr="005B54D9">
        <w:rPr>
          <w:rFonts w:ascii="Arial" w:hAnsi="Arial" w:cs="Arial"/>
          <w:sz w:val="20"/>
        </w:rPr>
        <w:t xml:space="preserve">UNICA </w:t>
      </w:r>
      <w:r w:rsidRPr="005B54D9">
        <w:rPr>
          <w:rFonts w:ascii="Arial" w:hAnsi="Arial" w:cs="Arial"/>
          <w:sz w:val="20"/>
        </w:rPr>
        <w:t>RECIBIDA:</w:t>
      </w:r>
    </w:p>
    <w:p w:rsidR="00607DE1" w:rsidRPr="002C5193" w:rsidRDefault="00607DE1" w:rsidP="003415E7">
      <w:pPr>
        <w:pStyle w:val="Sinespaciado"/>
        <w:rPr>
          <w:rFonts w:ascii="Arial" w:hAnsi="Arial" w:cs="Arial"/>
          <w:bCs/>
          <w:sz w:val="20"/>
          <w:highlight w:val="yellow"/>
          <w:lang w:val="es-ES"/>
        </w:rPr>
      </w:pPr>
    </w:p>
    <w:p w:rsidR="00A8249B" w:rsidRPr="005B54D9" w:rsidRDefault="005B54D9" w:rsidP="006B5A90">
      <w:pPr>
        <w:pStyle w:val="Sinespaciado"/>
        <w:jc w:val="both"/>
        <w:rPr>
          <w:rFonts w:ascii="Arial" w:hAnsi="Arial" w:cs="Arial"/>
          <w:bCs/>
          <w:sz w:val="20"/>
        </w:rPr>
      </w:pPr>
      <w:r w:rsidRPr="00F24F4B">
        <w:rPr>
          <w:rFonts w:ascii="Arial" w:hAnsi="Arial" w:cs="Arial"/>
          <w:b/>
          <w:bCs/>
          <w:sz w:val="20"/>
        </w:rPr>
        <w:t xml:space="preserve">CIDMAS S.A.S. </w:t>
      </w:r>
      <w:r w:rsidRPr="00F24F4B">
        <w:rPr>
          <w:rFonts w:ascii="Arial" w:hAnsi="Arial" w:cs="Arial"/>
          <w:bCs/>
          <w:sz w:val="20"/>
        </w:rPr>
        <w:t xml:space="preserve">Identificada con NIT: 900.650.117-6, Representada Legalmente por </w:t>
      </w:r>
      <w:r w:rsidRPr="00F24F4B">
        <w:rPr>
          <w:rFonts w:ascii="Arial" w:hAnsi="Arial" w:cs="Arial"/>
          <w:bCs/>
          <w:sz w:val="20"/>
          <w:lang w:val="es-ES"/>
        </w:rPr>
        <w:t xml:space="preserve">ALEXANDER NIÑO HERRERA, Identificado con C.C: 91.297.305 expedida en Bucaramanga </w:t>
      </w:r>
      <w:r w:rsidRPr="00F24F4B">
        <w:rPr>
          <w:rFonts w:ascii="Arial" w:hAnsi="Arial" w:cs="Arial"/>
          <w:bCs/>
          <w:sz w:val="20"/>
        </w:rPr>
        <w:t xml:space="preserve"> </w:t>
      </w:r>
      <w:r w:rsidRPr="005B54D9">
        <w:rPr>
          <w:rFonts w:ascii="Arial" w:hAnsi="Arial" w:cs="Arial"/>
          <w:bCs/>
          <w:sz w:val="20"/>
        </w:rPr>
        <w:t>Santander</w:t>
      </w:r>
      <w:r w:rsidR="00650103" w:rsidRPr="005B54D9">
        <w:rPr>
          <w:rFonts w:ascii="Arial" w:hAnsi="Arial" w:cs="Arial"/>
          <w:bCs/>
          <w:sz w:val="20"/>
        </w:rPr>
        <w:t xml:space="preserve">. </w:t>
      </w:r>
      <w:r w:rsidR="00A8249B" w:rsidRPr="005B54D9">
        <w:rPr>
          <w:rFonts w:ascii="Arial" w:hAnsi="Arial" w:cs="Arial"/>
          <w:sz w:val="20"/>
        </w:rPr>
        <w:t xml:space="preserve">Evaluación Técnica de las propuestas recibidas dentro de la selección de </w:t>
      </w:r>
      <w:r w:rsidRPr="005B54D9">
        <w:rPr>
          <w:rFonts w:ascii="Arial" w:hAnsi="Arial" w:cs="Arial"/>
          <w:sz w:val="20"/>
        </w:rPr>
        <w:t xml:space="preserve">Licitación Publica </w:t>
      </w:r>
      <w:r w:rsidR="00A8249B" w:rsidRPr="005B54D9">
        <w:rPr>
          <w:rFonts w:ascii="Arial" w:hAnsi="Arial" w:cs="Arial"/>
          <w:sz w:val="20"/>
        </w:rPr>
        <w:t xml:space="preserve"> no. 0</w:t>
      </w:r>
      <w:r w:rsidRPr="005B54D9">
        <w:rPr>
          <w:rFonts w:ascii="Arial" w:hAnsi="Arial" w:cs="Arial"/>
          <w:sz w:val="20"/>
        </w:rPr>
        <w:t>1</w:t>
      </w:r>
      <w:r w:rsidR="00A8249B" w:rsidRPr="005B54D9">
        <w:rPr>
          <w:rFonts w:ascii="Arial" w:hAnsi="Arial" w:cs="Arial"/>
          <w:sz w:val="20"/>
        </w:rPr>
        <w:t>/ 201</w:t>
      </w:r>
      <w:r w:rsidRPr="005B54D9">
        <w:rPr>
          <w:rFonts w:ascii="Arial" w:hAnsi="Arial" w:cs="Arial"/>
          <w:sz w:val="20"/>
        </w:rPr>
        <w:t>5</w:t>
      </w:r>
      <w:r w:rsidR="00A8249B" w:rsidRPr="005B54D9">
        <w:rPr>
          <w:rFonts w:ascii="Arial" w:hAnsi="Arial" w:cs="Arial"/>
          <w:sz w:val="20"/>
        </w:rPr>
        <w:t>.</w:t>
      </w:r>
    </w:p>
    <w:p w:rsidR="00922D3E" w:rsidRPr="00014A7E" w:rsidRDefault="00A8249B" w:rsidP="00014A7E">
      <w:pPr>
        <w:autoSpaceDE w:val="0"/>
        <w:autoSpaceDN w:val="0"/>
        <w:adjustRightInd w:val="0"/>
        <w:spacing w:before="100" w:beforeAutospacing="1" w:after="100" w:afterAutospacing="1"/>
        <w:contextualSpacing/>
        <w:jc w:val="both"/>
        <w:rPr>
          <w:rFonts w:ascii="Arial" w:hAnsi="Arial" w:cs="Arial"/>
          <w:b/>
          <w:sz w:val="20"/>
          <w:lang w:val="es-ES"/>
        </w:rPr>
      </w:pPr>
      <w:r w:rsidRPr="005B54D9">
        <w:rPr>
          <w:rFonts w:ascii="Arial" w:hAnsi="Arial" w:cs="Arial"/>
          <w:sz w:val="20"/>
        </w:rPr>
        <w:t>OBJETO CONTRACTUAL</w:t>
      </w:r>
      <w:r w:rsidR="000C3DB4" w:rsidRPr="005B54D9">
        <w:rPr>
          <w:rFonts w:ascii="Arial" w:hAnsi="Arial" w:cs="Arial"/>
          <w:sz w:val="20"/>
        </w:rPr>
        <w:t xml:space="preserve">: </w:t>
      </w:r>
      <w:r w:rsidR="005B54D9" w:rsidRPr="005B54D9">
        <w:rPr>
          <w:rFonts w:ascii="Arial" w:hAnsi="Arial" w:cs="Arial"/>
          <w:b/>
          <w:sz w:val="22"/>
          <w:szCs w:val="22"/>
        </w:rPr>
        <w:t>“</w:t>
      </w:r>
      <w:r w:rsidR="005B54D9" w:rsidRPr="00922D3E">
        <w:rPr>
          <w:rFonts w:ascii="Arial" w:hAnsi="Arial" w:cs="Arial"/>
          <w:b/>
          <w:color w:val="000000"/>
          <w:sz w:val="20"/>
        </w:rPr>
        <w:t>AMPLIACIÓN III ETAPA Y ADECUACION DE LA IPS DEL CORREGIMIENTO AGUA CLARA DEL MUNICIPIO DE CUCUTA, DERIVADO DEL CONVENIO No 5219977 CON ECOPETROL</w:t>
      </w:r>
      <w:r w:rsidR="005B54D9" w:rsidRPr="00922D3E">
        <w:rPr>
          <w:rFonts w:ascii="Arial" w:hAnsi="Arial" w:cs="Arial"/>
          <w:b/>
          <w:sz w:val="20"/>
        </w:rPr>
        <w:t>”</w:t>
      </w:r>
      <w:r w:rsidR="005B54D9" w:rsidRPr="00922D3E">
        <w:rPr>
          <w:rFonts w:ascii="Arial" w:hAnsi="Arial" w:cs="Arial"/>
          <w:b/>
          <w:sz w:val="20"/>
          <w:lang w:val="es-MX"/>
        </w:rPr>
        <w:t>.</w:t>
      </w:r>
    </w:p>
    <w:p w:rsidR="00A52657" w:rsidRPr="00922D3E" w:rsidRDefault="00A52657" w:rsidP="003415E7">
      <w:pPr>
        <w:pStyle w:val="Sinespaciado"/>
        <w:rPr>
          <w:rFonts w:ascii="Arial" w:hAnsi="Arial" w:cs="Arial"/>
          <w:b/>
          <w:bCs/>
          <w:sz w:val="20"/>
          <w:lang w:val="es-CO" w:eastAsia="es-CO"/>
        </w:rPr>
      </w:pPr>
      <w:r w:rsidRPr="00922D3E">
        <w:rPr>
          <w:rFonts w:ascii="Arial" w:hAnsi="Arial" w:cs="Arial"/>
          <w:b/>
          <w:bCs/>
          <w:sz w:val="20"/>
          <w:lang w:val="es-CO" w:eastAsia="es-CO"/>
        </w:rPr>
        <w:t>RESULTADO DE EVALUACION TECNICA</w:t>
      </w:r>
    </w:p>
    <w:p w:rsidR="00A52657" w:rsidRPr="00922D3E" w:rsidRDefault="00A52657" w:rsidP="003415E7">
      <w:pPr>
        <w:pStyle w:val="Sinespaciado"/>
        <w:rPr>
          <w:rFonts w:ascii="Arial" w:hAnsi="Arial" w:cs="Arial"/>
          <w:b/>
          <w:bCs/>
          <w:sz w:val="20"/>
          <w:lang w:val="es-CO" w:eastAsia="es-CO"/>
        </w:rPr>
      </w:pPr>
    </w:p>
    <w:p w:rsidR="00A52657" w:rsidRPr="00922D3E" w:rsidRDefault="00A52657" w:rsidP="003415E7">
      <w:pPr>
        <w:pStyle w:val="Sinespaciado"/>
        <w:rPr>
          <w:rFonts w:ascii="Arial" w:hAnsi="Arial" w:cs="Arial"/>
          <w:b/>
          <w:bCs/>
          <w:sz w:val="20"/>
          <w:lang w:val="es-CO" w:eastAsia="es-CO"/>
        </w:rPr>
      </w:pPr>
      <w:r w:rsidRPr="00922D3E">
        <w:rPr>
          <w:rFonts w:ascii="Arial" w:hAnsi="Arial" w:cs="Arial"/>
          <w:b/>
          <w:bCs/>
          <w:sz w:val="20"/>
          <w:lang w:val="es-CO" w:eastAsia="es-CO"/>
        </w:rPr>
        <w:t>8.3.2 EVALUACION TECNICA</w:t>
      </w:r>
    </w:p>
    <w:p w:rsidR="00A52657" w:rsidRPr="002C5193" w:rsidRDefault="00A52657" w:rsidP="003415E7">
      <w:pPr>
        <w:pStyle w:val="Sinespaciado"/>
        <w:rPr>
          <w:rFonts w:ascii="Arial" w:hAnsi="Arial" w:cs="Arial"/>
          <w:b/>
          <w:bCs/>
          <w:sz w:val="20"/>
          <w:highlight w:val="yellow"/>
          <w:lang w:val="es-CO" w:eastAsia="es-CO"/>
        </w:rPr>
      </w:pPr>
    </w:p>
    <w:p w:rsidR="00A52657" w:rsidRPr="00922D3E" w:rsidRDefault="00A52657" w:rsidP="003415E7">
      <w:pPr>
        <w:pStyle w:val="Sinespaciado"/>
        <w:rPr>
          <w:rFonts w:ascii="Arial" w:hAnsi="Arial" w:cs="Arial"/>
          <w:bCs/>
          <w:sz w:val="20"/>
          <w:lang w:val="es-CO" w:eastAsia="es-CO"/>
        </w:rPr>
      </w:pPr>
      <w:r w:rsidRPr="00922D3E">
        <w:rPr>
          <w:rFonts w:ascii="Arial" w:hAnsi="Arial" w:cs="Arial"/>
          <w:bCs/>
          <w:sz w:val="20"/>
          <w:lang w:val="es-CO" w:eastAsia="es-CO"/>
        </w:rPr>
        <w:t>La oferta que esté más cerca por arriba o por debajo de la MEDIA ARITMETICA obtendrá el puntaje máximo de 100 puntos y proporcional y descendente a las demás castigados en su orden por 10 puntos menos.</w:t>
      </w:r>
    </w:p>
    <w:p w:rsidR="00A52657" w:rsidRPr="00922D3E" w:rsidRDefault="00A52657" w:rsidP="003415E7">
      <w:pPr>
        <w:pStyle w:val="Sinespaciado"/>
        <w:rPr>
          <w:rFonts w:ascii="Arial" w:hAnsi="Arial" w:cs="Arial"/>
          <w:bCs/>
          <w:sz w:val="20"/>
          <w:lang w:val="es-CO" w:eastAsia="es-CO"/>
        </w:rPr>
      </w:pPr>
    </w:p>
    <w:p w:rsidR="00A52657" w:rsidRPr="00922D3E" w:rsidRDefault="00A52657" w:rsidP="00A52657">
      <w:pPr>
        <w:pStyle w:val="Sinespaciado"/>
        <w:rPr>
          <w:rFonts w:ascii="Arial" w:hAnsi="Arial" w:cs="Arial"/>
          <w:bCs/>
          <w:sz w:val="20"/>
          <w:lang w:val="es-CO" w:eastAsia="es-CO"/>
        </w:rPr>
      </w:pPr>
      <w:r w:rsidRPr="00922D3E">
        <w:rPr>
          <w:rFonts w:ascii="Arial" w:hAnsi="Arial" w:cs="Arial"/>
          <w:bCs/>
          <w:sz w:val="20"/>
          <w:lang w:val="es-CO" w:eastAsia="es-CO"/>
        </w:rPr>
        <w:t>La media aritmética se calculará de la siguiente manera:</w:t>
      </w:r>
    </w:p>
    <w:p w:rsidR="00A52657" w:rsidRPr="00922D3E" w:rsidRDefault="00A52657" w:rsidP="00A52657">
      <w:pPr>
        <w:pStyle w:val="Sinespaciado"/>
        <w:rPr>
          <w:rFonts w:ascii="Arial" w:hAnsi="Arial" w:cs="Arial"/>
          <w:bCs/>
          <w:sz w:val="20"/>
          <w:lang w:val="es-CO" w:eastAsia="es-CO"/>
        </w:rPr>
      </w:pPr>
    </w:p>
    <w:p w:rsidR="00A52657" w:rsidRPr="00922D3E" w:rsidRDefault="00A52657" w:rsidP="00A52657">
      <w:pPr>
        <w:pStyle w:val="Sinespaciado"/>
        <w:rPr>
          <w:rFonts w:ascii="Arial" w:hAnsi="Arial" w:cs="Arial"/>
          <w:bCs/>
          <w:sz w:val="20"/>
          <w:lang w:val="es-CO" w:eastAsia="es-CO"/>
        </w:rPr>
      </w:pPr>
      <w:r w:rsidRPr="00922D3E">
        <w:rPr>
          <w:rFonts w:ascii="Arial" w:hAnsi="Arial" w:cs="Arial"/>
          <w:bCs/>
          <w:sz w:val="20"/>
          <w:lang w:val="es-CO" w:eastAsia="es-CO"/>
        </w:rPr>
        <w:t>N</w:t>
      </w:r>
    </w:p>
    <w:p w:rsidR="00A52657" w:rsidRPr="00922D3E" w:rsidRDefault="00A52657" w:rsidP="00A52657">
      <w:pPr>
        <w:pStyle w:val="Sinespaciado"/>
        <w:rPr>
          <w:rFonts w:ascii="Arial" w:hAnsi="Arial" w:cs="Arial"/>
          <w:bCs/>
          <w:sz w:val="20"/>
          <w:lang w:val="es-CO" w:eastAsia="es-CO"/>
        </w:rPr>
      </w:pPr>
      <w:r w:rsidRPr="00922D3E">
        <w:rPr>
          <w:rFonts w:ascii="Arial" w:hAnsi="Arial" w:cs="Arial"/>
          <w:bCs/>
          <w:sz w:val="20"/>
          <w:lang w:val="es-CO" w:eastAsia="es-CO"/>
        </w:rPr>
        <w:t>PTO = ((∑</w:t>
      </w:r>
      <w:proofErr w:type="spellStart"/>
      <w:r w:rsidRPr="00922D3E">
        <w:rPr>
          <w:rFonts w:ascii="Arial" w:hAnsi="Arial" w:cs="Arial"/>
          <w:bCs/>
          <w:sz w:val="20"/>
          <w:lang w:val="es-CO" w:eastAsia="es-CO"/>
        </w:rPr>
        <w:t>ptoi</w:t>
      </w:r>
      <w:proofErr w:type="spellEnd"/>
      <w:r w:rsidRPr="00922D3E">
        <w:rPr>
          <w:rFonts w:ascii="Arial" w:hAnsi="Arial" w:cs="Arial"/>
          <w:bCs/>
          <w:sz w:val="20"/>
          <w:lang w:val="es-CO" w:eastAsia="es-CO"/>
        </w:rPr>
        <w:t>+ PO) / N + 1)</w:t>
      </w:r>
    </w:p>
    <w:p w:rsidR="00A52657" w:rsidRPr="00922D3E" w:rsidRDefault="00A52657" w:rsidP="00A52657">
      <w:pPr>
        <w:pStyle w:val="Sinespaciado"/>
        <w:rPr>
          <w:rFonts w:ascii="Arial" w:hAnsi="Arial" w:cs="Arial"/>
          <w:bCs/>
          <w:sz w:val="20"/>
          <w:lang w:val="es-CO" w:eastAsia="es-CO"/>
        </w:rPr>
      </w:pPr>
      <w:r w:rsidRPr="00922D3E">
        <w:rPr>
          <w:rFonts w:ascii="Arial" w:hAnsi="Arial" w:cs="Arial"/>
          <w:bCs/>
          <w:sz w:val="20"/>
          <w:lang w:val="es-CO" w:eastAsia="es-CO"/>
        </w:rPr>
        <w:t>i= 1</w:t>
      </w:r>
    </w:p>
    <w:p w:rsidR="00844B02" w:rsidRPr="00922D3E" w:rsidRDefault="00844B02" w:rsidP="00A52657">
      <w:pPr>
        <w:pStyle w:val="Sinespaciado"/>
        <w:rPr>
          <w:rFonts w:ascii="Arial" w:hAnsi="Arial" w:cs="Arial"/>
          <w:bCs/>
          <w:sz w:val="20"/>
          <w:lang w:val="es-CO" w:eastAsia="es-CO"/>
        </w:rPr>
      </w:pPr>
    </w:p>
    <w:p w:rsidR="00844B02" w:rsidRPr="00922D3E" w:rsidRDefault="00844B02" w:rsidP="00A52657">
      <w:pPr>
        <w:pStyle w:val="Sinespaciado"/>
        <w:rPr>
          <w:rFonts w:ascii="Arial" w:hAnsi="Arial" w:cs="Arial"/>
          <w:bCs/>
          <w:sz w:val="20"/>
          <w:lang w:val="es-CO" w:eastAsia="es-CO"/>
        </w:rPr>
      </w:pPr>
      <w:r w:rsidRPr="00922D3E">
        <w:rPr>
          <w:rFonts w:ascii="Arial" w:hAnsi="Arial" w:cs="Arial"/>
          <w:bCs/>
          <w:sz w:val="20"/>
          <w:lang w:val="es-CO" w:eastAsia="es-CO"/>
        </w:rPr>
        <w:t xml:space="preserve">PTO = Media aritmética del </w:t>
      </w:r>
      <w:r w:rsidR="00FD1012" w:rsidRPr="00922D3E">
        <w:rPr>
          <w:rFonts w:ascii="Arial" w:hAnsi="Arial" w:cs="Arial"/>
          <w:bCs/>
          <w:sz w:val="20"/>
          <w:lang w:val="es-CO" w:eastAsia="es-CO"/>
        </w:rPr>
        <w:t>presupuesto</w:t>
      </w:r>
      <w:r w:rsidRPr="00922D3E">
        <w:rPr>
          <w:rFonts w:ascii="Arial" w:hAnsi="Arial" w:cs="Arial"/>
          <w:bCs/>
          <w:sz w:val="20"/>
          <w:lang w:val="es-CO" w:eastAsia="es-CO"/>
        </w:rPr>
        <w:t>.</w:t>
      </w:r>
    </w:p>
    <w:p w:rsidR="00844B02" w:rsidRPr="00922D3E" w:rsidRDefault="00844B02" w:rsidP="00A52657">
      <w:pPr>
        <w:pStyle w:val="Sinespaciado"/>
        <w:rPr>
          <w:rFonts w:ascii="Arial" w:hAnsi="Arial" w:cs="Arial"/>
          <w:bCs/>
          <w:sz w:val="20"/>
          <w:lang w:val="es-CO" w:eastAsia="es-CO"/>
        </w:rPr>
      </w:pPr>
      <w:proofErr w:type="spellStart"/>
      <w:proofErr w:type="gramStart"/>
      <w:r w:rsidRPr="00922D3E">
        <w:rPr>
          <w:rFonts w:ascii="Arial" w:hAnsi="Arial" w:cs="Arial"/>
          <w:bCs/>
          <w:sz w:val="20"/>
          <w:lang w:val="es-CO" w:eastAsia="es-CO"/>
        </w:rPr>
        <w:t>ptoi</w:t>
      </w:r>
      <w:proofErr w:type="spellEnd"/>
      <w:proofErr w:type="gramEnd"/>
      <w:r w:rsidRPr="00922D3E">
        <w:rPr>
          <w:rFonts w:ascii="Arial" w:hAnsi="Arial" w:cs="Arial"/>
          <w:bCs/>
          <w:sz w:val="20"/>
          <w:lang w:val="es-CO" w:eastAsia="es-CO"/>
        </w:rPr>
        <w:t xml:space="preserve">  = Presupuesto de cada uno de los proponentes elegible</w:t>
      </w:r>
    </w:p>
    <w:p w:rsidR="00844B02" w:rsidRPr="00922D3E" w:rsidRDefault="00844B02" w:rsidP="00A52657">
      <w:pPr>
        <w:pStyle w:val="Sinespaciado"/>
        <w:rPr>
          <w:rFonts w:ascii="Arial" w:hAnsi="Arial" w:cs="Arial"/>
          <w:bCs/>
          <w:sz w:val="20"/>
          <w:lang w:val="es-CO" w:eastAsia="es-CO"/>
        </w:rPr>
      </w:pPr>
      <w:r w:rsidRPr="00922D3E">
        <w:rPr>
          <w:rFonts w:ascii="Arial" w:hAnsi="Arial" w:cs="Arial"/>
          <w:bCs/>
          <w:sz w:val="20"/>
          <w:lang w:val="es-CO" w:eastAsia="es-CO"/>
        </w:rPr>
        <w:t>PO   = Presupuesto Oficial</w:t>
      </w:r>
    </w:p>
    <w:p w:rsidR="00844B02" w:rsidRPr="00922D3E" w:rsidRDefault="00844B02" w:rsidP="00A52657">
      <w:pPr>
        <w:pStyle w:val="Sinespaciado"/>
        <w:rPr>
          <w:rFonts w:ascii="Arial" w:hAnsi="Arial" w:cs="Arial"/>
          <w:bCs/>
          <w:sz w:val="20"/>
          <w:lang w:val="es-CO" w:eastAsia="es-CO"/>
        </w:rPr>
      </w:pPr>
      <w:r w:rsidRPr="00922D3E">
        <w:rPr>
          <w:rFonts w:ascii="Arial" w:hAnsi="Arial" w:cs="Arial"/>
          <w:bCs/>
          <w:sz w:val="20"/>
          <w:lang w:val="es-CO" w:eastAsia="es-CO"/>
        </w:rPr>
        <w:t>N  = Número de propuestas elegibles</w:t>
      </w:r>
    </w:p>
    <w:p w:rsidR="00A52657" w:rsidRPr="00922D3E" w:rsidRDefault="00A52657" w:rsidP="00A52657">
      <w:pPr>
        <w:pStyle w:val="Sinespaciado"/>
        <w:rPr>
          <w:rFonts w:ascii="Arial" w:hAnsi="Arial" w:cs="Arial"/>
          <w:bCs/>
          <w:sz w:val="20"/>
          <w:lang w:val="es-CO" w:eastAsia="es-CO"/>
        </w:rPr>
      </w:pPr>
    </w:p>
    <w:p w:rsidR="00FD1012" w:rsidRPr="00922D3E" w:rsidRDefault="00FD1012" w:rsidP="00FD1012">
      <w:pPr>
        <w:pStyle w:val="Sinespaciado"/>
        <w:jc w:val="both"/>
        <w:rPr>
          <w:rFonts w:ascii="Arial" w:hAnsi="Arial" w:cs="Arial"/>
          <w:bCs/>
          <w:sz w:val="20"/>
          <w:lang w:val="es-CO" w:eastAsia="es-CO"/>
        </w:rPr>
      </w:pPr>
      <w:r w:rsidRPr="00922D3E">
        <w:rPr>
          <w:rFonts w:ascii="Arial" w:hAnsi="Arial" w:cs="Arial"/>
          <w:bCs/>
          <w:sz w:val="20"/>
          <w:lang w:val="es-CO" w:eastAsia="es-CO"/>
        </w:rPr>
        <w:t>En concordancia a que solo hay una única propuesta y no hay más para promediar y cotejar los resultados con la media aritmética se da el puntaje máximo de 100 puntos  a la propuesta presentada.</w:t>
      </w:r>
    </w:p>
    <w:p w:rsidR="00FD1012" w:rsidRPr="002C5193" w:rsidRDefault="00FD1012" w:rsidP="00FD1012">
      <w:pPr>
        <w:pStyle w:val="Sinespaciado"/>
        <w:jc w:val="both"/>
        <w:rPr>
          <w:rFonts w:ascii="Arial" w:hAnsi="Arial" w:cs="Arial"/>
          <w:bCs/>
          <w:sz w:val="20"/>
          <w:highlight w:val="yellow"/>
          <w:lang w:val="es-CO" w:eastAsia="es-CO"/>
        </w:rPr>
      </w:pPr>
    </w:p>
    <w:p w:rsidR="00922D3E" w:rsidRPr="00922D3E" w:rsidRDefault="00FD1012" w:rsidP="00922D3E">
      <w:pPr>
        <w:autoSpaceDE w:val="0"/>
        <w:autoSpaceDN w:val="0"/>
        <w:adjustRightInd w:val="0"/>
        <w:spacing w:before="100" w:beforeAutospacing="1" w:after="100" w:afterAutospacing="1"/>
        <w:contextualSpacing/>
        <w:jc w:val="both"/>
        <w:rPr>
          <w:rFonts w:ascii="Arial" w:hAnsi="Arial" w:cs="Arial"/>
          <w:b/>
          <w:sz w:val="20"/>
          <w:lang w:val="es-ES"/>
        </w:rPr>
      </w:pPr>
      <w:r w:rsidRPr="00922D3E">
        <w:rPr>
          <w:rFonts w:ascii="Arial" w:hAnsi="Arial" w:cs="Arial"/>
          <w:bCs/>
          <w:sz w:val="20"/>
          <w:lang w:val="es-CO" w:eastAsia="es-CO"/>
        </w:rPr>
        <w:t>Teniendo en cuenta que el propone</w:t>
      </w:r>
      <w:r w:rsidR="001E66F7" w:rsidRPr="00922D3E">
        <w:rPr>
          <w:rFonts w:ascii="Arial" w:hAnsi="Arial" w:cs="Arial"/>
          <w:bCs/>
          <w:sz w:val="20"/>
          <w:lang w:val="es-CO" w:eastAsia="es-CO"/>
        </w:rPr>
        <w:t>n</w:t>
      </w:r>
      <w:r w:rsidRPr="00922D3E">
        <w:rPr>
          <w:rFonts w:ascii="Arial" w:hAnsi="Arial" w:cs="Arial"/>
          <w:bCs/>
          <w:sz w:val="20"/>
          <w:lang w:val="es-CO" w:eastAsia="es-CO"/>
        </w:rPr>
        <w:t xml:space="preserve">te </w:t>
      </w:r>
      <w:r w:rsidR="00922D3E" w:rsidRPr="00922D3E">
        <w:rPr>
          <w:rFonts w:ascii="Arial" w:hAnsi="Arial" w:cs="Arial"/>
          <w:b/>
          <w:bCs/>
          <w:sz w:val="20"/>
          <w:lang w:val="es-ES"/>
        </w:rPr>
        <w:t>ALEXANDER NIÑO HERRERA</w:t>
      </w:r>
      <w:r w:rsidR="001E66F7" w:rsidRPr="00922D3E">
        <w:rPr>
          <w:rFonts w:ascii="Arial" w:hAnsi="Arial" w:cs="Arial"/>
          <w:bCs/>
          <w:sz w:val="20"/>
          <w:lang w:val="es-ES"/>
        </w:rPr>
        <w:t xml:space="preserve">, Identificado con   C.C: </w:t>
      </w:r>
      <w:r w:rsidR="00922D3E" w:rsidRPr="00F24F4B">
        <w:rPr>
          <w:rFonts w:ascii="Arial" w:hAnsi="Arial" w:cs="Arial"/>
          <w:bCs/>
          <w:sz w:val="20"/>
          <w:lang w:val="es-ES"/>
        </w:rPr>
        <w:t xml:space="preserve">91.297.305 expedida en Bucaramanga </w:t>
      </w:r>
      <w:r w:rsidR="00922D3E" w:rsidRPr="00F24F4B">
        <w:rPr>
          <w:rFonts w:ascii="Arial" w:hAnsi="Arial" w:cs="Arial"/>
          <w:bCs/>
          <w:sz w:val="20"/>
        </w:rPr>
        <w:t xml:space="preserve"> </w:t>
      </w:r>
      <w:r w:rsidR="00922D3E" w:rsidRPr="005B54D9">
        <w:rPr>
          <w:rFonts w:ascii="Arial" w:hAnsi="Arial" w:cs="Arial"/>
          <w:bCs/>
          <w:sz w:val="20"/>
        </w:rPr>
        <w:t>Santander</w:t>
      </w:r>
      <w:r w:rsidR="00ED46F0" w:rsidRPr="00922D3E">
        <w:rPr>
          <w:rFonts w:ascii="Arial" w:hAnsi="Arial" w:cs="Arial"/>
          <w:bCs/>
          <w:sz w:val="20"/>
        </w:rPr>
        <w:t>,</w:t>
      </w:r>
      <w:r w:rsidR="001E66F7" w:rsidRPr="00922D3E">
        <w:rPr>
          <w:rFonts w:ascii="Arial" w:hAnsi="Arial" w:cs="Arial"/>
          <w:bCs/>
          <w:sz w:val="20"/>
        </w:rPr>
        <w:t xml:space="preserve"> </w:t>
      </w:r>
      <w:r w:rsidR="001E66F7" w:rsidRPr="00922D3E">
        <w:rPr>
          <w:rFonts w:ascii="Arial" w:hAnsi="Arial" w:cs="Arial"/>
          <w:bCs/>
          <w:sz w:val="20"/>
          <w:lang w:val="es-ES"/>
        </w:rPr>
        <w:t>Actuando</w:t>
      </w:r>
      <w:r w:rsidR="00ED46F0" w:rsidRPr="00922D3E">
        <w:rPr>
          <w:rFonts w:ascii="Arial" w:hAnsi="Arial" w:cs="Arial"/>
          <w:bCs/>
          <w:sz w:val="20"/>
          <w:lang w:val="es-ES"/>
        </w:rPr>
        <w:t xml:space="preserve"> como Representada Legal de </w:t>
      </w:r>
      <w:r w:rsidR="001E66F7" w:rsidRPr="00922D3E">
        <w:rPr>
          <w:rFonts w:ascii="Arial" w:hAnsi="Arial" w:cs="Arial"/>
          <w:bCs/>
          <w:sz w:val="20"/>
          <w:lang w:val="es-ES"/>
        </w:rPr>
        <w:t xml:space="preserve"> </w:t>
      </w:r>
      <w:r w:rsidR="00922D3E" w:rsidRPr="00922D3E">
        <w:rPr>
          <w:rFonts w:ascii="Arial" w:hAnsi="Arial" w:cs="Arial"/>
          <w:b/>
          <w:bCs/>
          <w:sz w:val="20"/>
          <w:lang w:val="es-ES"/>
        </w:rPr>
        <w:t>CIDMAS</w:t>
      </w:r>
      <w:r w:rsidR="001E66F7" w:rsidRPr="00922D3E">
        <w:rPr>
          <w:rFonts w:ascii="Arial" w:hAnsi="Arial" w:cs="Arial"/>
          <w:b/>
          <w:bCs/>
          <w:sz w:val="20"/>
          <w:lang w:val="es-ES"/>
        </w:rPr>
        <w:t xml:space="preserve"> S.A.S. </w:t>
      </w:r>
      <w:r w:rsidR="001E66F7" w:rsidRPr="00922D3E">
        <w:rPr>
          <w:rFonts w:ascii="Arial" w:hAnsi="Arial" w:cs="Arial"/>
          <w:bCs/>
          <w:sz w:val="20"/>
          <w:lang w:val="es-ES"/>
        </w:rPr>
        <w:t xml:space="preserve">Identificada con NIT: </w:t>
      </w:r>
      <w:r w:rsidR="00922D3E" w:rsidRPr="00F24F4B">
        <w:rPr>
          <w:rFonts w:ascii="Arial" w:hAnsi="Arial" w:cs="Arial"/>
          <w:bCs/>
          <w:sz w:val="20"/>
        </w:rPr>
        <w:t>900.650.117-</w:t>
      </w:r>
      <w:r w:rsidR="00922D3E" w:rsidRPr="00922D3E">
        <w:rPr>
          <w:rFonts w:ascii="Arial" w:hAnsi="Arial" w:cs="Arial"/>
          <w:bCs/>
          <w:sz w:val="20"/>
        </w:rPr>
        <w:t>6</w:t>
      </w:r>
      <w:r w:rsidR="001E66F7" w:rsidRPr="00922D3E">
        <w:rPr>
          <w:rFonts w:ascii="Arial" w:hAnsi="Arial" w:cs="Arial"/>
          <w:bCs/>
          <w:sz w:val="20"/>
          <w:lang w:val="es-ES"/>
        </w:rPr>
        <w:t xml:space="preserve">, </w:t>
      </w:r>
      <w:r w:rsidR="00ED46F0" w:rsidRPr="00922D3E">
        <w:rPr>
          <w:rFonts w:ascii="Arial" w:hAnsi="Arial" w:cs="Arial"/>
          <w:bCs/>
          <w:sz w:val="20"/>
          <w:lang w:val="es-ES"/>
        </w:rPr>
        <w:t xml:space="preserve">es UNICO PROPONENTE se conceptúa que la </w:t>
      </w:r>
      <w:r w:rsidR="00ED46F0" w:rsidRPr="00922D3E">
        <w:rPr>
          <w:rFonts w:ascii="Arial" w:hAnsi="Arial" w:cs="Arial"/>
          <w:b/>
          <w:bCs/>
          <w:sz w:val="20"/>
          <w:lang w:val="es-ES"/>
        </w:rPr>
        <w:t>PROPUESTA UNICA cumple</w:t>
      </w:r>
      <w:r w:rsidR="00ED46F0" w:rsidRPr="00922D3E">
        <w:rPr>
          <w:rFonts w:ascii="Arial" w:hAnsi="Arial" w:cs="Arial"/>
          <w:bCs/>
          <w:sz w:val="20"/>
          <w:lang w:val="es-ES"/>
        </w:rPr>
        <w:t xml:space="preserve"> con la evaluación técnica exigida por la  ESE IMSALUD para realizar </w:t>
      </w:r>
      <w:r w:rsidR="00922D3E" w:rsidRPr="00922D3E">
        <w:rPr>
          <w:rFonts w:ascii="Arial" w:hAnsi="Arial" w:cs="Arial"/>
          <w:b/>
          <w:color w:val="000000"/>
          <w:sz w:val="20"/>
        </w:rPr>
        <w:t>AMPLIACIÓN III ETAPA Y ADECUACION DE LA IPS DEL CORREGIMIENTO AGUA CLARA DEL MUNICIPIO DE CUCUTA, DERIVADO DEL CONVENIO No 5219977 CON ECOPETROL</w:t>
      </w:r>
      <w:r w:rsidR="00922D3E" w:rsidRPr="00922D3E">
        <w:rPr>
          <w:rFonts w:ascii="Arial" w:hAnsi="Arial" w:cs="Arial"/>
          <w:b/>
          <w:sz w:val="20"/>
        </w:rPr>
        <w:t>”</w:t>
      </w:r>
      <w:r w:rsidR="00922D3E" w:rsidRPr="00922D3E">
        <w:rPr>
          <w:rFonts w:ascii="Arial" w:hAnsi="Arial" w:cs="Arial"/>
          <w:b/>
          <w:sz w:val="20"/>
          <w:lang w:val="es-MX"/>
        </w:rPr>
        <w:t>.</w:t>
      </w:r>
    </w:p>
    <w:p w:rsidR="00A52657" w:rsidRPr="00922D3E" w:rsidRDefault="00A52657" w:rsidP="00922D3E">
      <w:pPr>
        <w:pStyle w:val="Sinespaciado"/>
        <w:jc w:val="both"/>
        <w:rPr>
          <w:rFonts w:ascii="Arial" w:hAnsi="Arial" w:cs="Arial"/>
          <w:b/>
          <w:bCs/>
          <w:sz w:val="20"/>
          <w:highlight w:val="yellow"/>
          <w:lang w:val="es-ES" w:eastAsia="es-CO"/>
        </w:rPr>
      </w:pPr>
    </w:p>
    <w:p w:rsidR="00756BA0" w:rsidRPr="00F407BA" w:rsidRDefault="00756BA0" w:rsidP="00396F65">
      <w:pPr>
        <w:pStyle w:val="Sinespaciado"/>
        <w:jc w:val="both"/>
        <w:rPr>
          <w:rFonts w:ascii="Arial" w:hAnsi="Arial" w:cs="Arial"/>
          <w:sz w:val="20"/>
        </w:rPr>
      </w:pPr>
      <w:r w:rsidRPr="00F407BA">
        <w:rPr>
          <w:rFonts w:ascii="Arial" w:hAnsi="Arial" w:cs="Arial"/>
          <w:sz w:val="20"/>
        </w:rPr>
        <w:t>Analizada la propuesta</w:t>
      </w:r>
      <w:r w:rsidR="002C18BB" w:rsidRPr="00F407BA">
        <w:rPr>
          <w:rFonts w:ascii="Arial" w:hAnsi="Arial" w:cs="Arial"/>
          <w:sz w:val="20"/>
        </w:rPr>
        <w:t xml:space="preserve"> única </w:t>
      </w:r>
      <w:r w:rsidRPr="00F407BA">
        <w:rPr>
          <w:rFonts w:ascii="Arial" w:hAnsi="Arial" w:cs="Arial"/>
          <w:sz w:val="20"/>
        </w:rPr>
        <w:t xml:space="preserve"> presentada y teniendo en cuenta  las especificaciones técnicas y confrontados con el Numeral 5.</w:t>
      </w:r>
      <w:r w:rsidR="00F407BA">
        <w:rPr>
          <w:rFonts w:ascii="Arial" w:hAnsi="Arial" w:cs="Arial"/>
          <w:sz w:val="20"/>
        </w:rPr>
        <w:t>10</w:t>
      </w:r>
      <w:r w:rsidRPr="00F407BA">
        <w:rPr>
          <w:rFonts w:ascii="Arial" w:hAnsi="Arial" w:cs="Arial"/>
          <w:color w:val="FF0000"/>
          <w:sz w:val="20"/>
        </w:rPr>
        <w:t xml:space="preserve"> </w:t>
      </w:r>
      <w:r w:rsidRPr="00F407BA">
        <w:rPr>
          <w:rFonts w:ascii="Arial" w:hAnsi="Arial" w:cs="Arial"/>
          <w:sz w:val="20"/>
        </w:rPr>
        <w:t xml:space="preserve">Certificaciones de Experiencia de la firma y/o proponente de comprobación de la experiencia, establecidas en los pliegos de condiciones; puedo concluir que la PROPUESTA </w:t>
      </w:r>
      <w:r w:rsidR="00461960" w:rsidRPr="00F407BA">
        <w:rPr>
          <w:rFonts w:ascii="Arial" w:hAnsi="Arial" w:cs="Arial"/>
          <w:sz w:val="20"/>
        </w:rPr>
        <w:t xml:space="preserve">(UNICA) </w:t>
      </w:r>
      <w:r w:rsidRPr="00F407BA">
        <w:rPr>
          <w:rFonts w:ascii="Arial" w:hAnsi="Arial" w:cs="Arial"/>
          <w:sz w:val="20"/>
        </w:rPr>
        <w:t xml:space="preserve">Nº </w:t>
      </w:r>
      <w:r w:rsidR="00461960" w:rsidRPr="00F407BA">
        <w:rPr>
          <w:rFonts w:ascii="Arial" w:hAnsi="Arial" w:cs="Arial"/>
          <w:sz w:val="20"/>
        </w:rPr>
        <w:t>1</w:t>
      </w:r>
      <w:r w:rsidRPr="00F407BA">
        <w:rPr>
          <w:rFonts w:ascii="Arial" w:hAnsi="Arial" w:cs="Arial"/>
          <w:sz w:val="20"/>
        </w:rPr>
        <w:t xml:space="preserve"> CUMPLE con la evaluación técnica exigida por la ESE IMSALUD para realizar el suministro objeto del proceso de </w:t>
      </w:r>
      <w:r w:rsidR="00F407BA" w:rsidRPr="00F407BA">
        <w:rPr>
          <w:rFonts w:ascii="Arial" w:hAnsi="Arial" w:cs="Arial"/>
          <w:sz w:val="20"/>
        </w:rPr>
        <w:t xml:space="preserve">Licitación Publica </w:t>
      </w:r>
      <w:r w:rsidRPr="00F407BA">
        <w:rPr>
          <w:rFonts w:ascii="Arial" w:hAnsi="Arial" w:cs="Arial"/>
          <w:sz w:val="20"/>
        </w:rPr>
        <w:t xml:space="preserve"> Nº 0</w:t>
      </w:r>
      <w:r w:rsidR="00F407BA" w:rsidRPr="00F407BA">
        <w:rPr>
          <w:rFonts w:ascii="Arial" w:hAnsi="Arial" w:cs="Arial"/>
          <w:sz w:val="20"/>
        </w:rPr>
        <w:t>1 de 2015</w:t>
      </w:r>
      <w:r w:rsidRPr="00F407BA">
        <w:rPr>
          <w:rFonts w:ascii="Arial" w:hAnsi="Arial" w:cs="Arial"/>
          <w:sz w:val="20"/>
        </w:rPr>
        <w:t xml:space="preserve"> dado que la oferta presentada por el Proponente no supera el presupuesto oficial y se ajusta a las necesidades de la Empresa.  </w:t>
      </w:r>
    </w:p>
    <w:p w:rsidR="00756BA0" w:rsidRPr="000C1C62" w:rsidRDefault="00756BA0" w:rsidP="00756BA0">
      <w:pPr>
        <w:spacing w:before="100" w:beforeAutospacing="1" w:after="100" w:afterAutospacing="1"/>
        <w:contextualSpacing/>
        <w:jc w:val="both"/>
        <w:rPr>
          <w:rFonts w:ascii="Arial" w:hAnsi="Arial" w:cs="Arial"/>
          <w:sz w:val="20"/>
        </w:rPr>
      </w:pPr>
      <w:r w:rsidRPr="000C1C62">
        <w:rPr>
          <w:rFonts w:ascii="Arial" w:hAnsi="Arial" w:cs="Arial"/>
          <w:sz w:val="20"/>
        </w:rPr>
        <w:t xml:space="preserve">El presente concepto de evaluación es eminentemente técnico y ajustado a lo establecido en los pliegos de condiciones, por lo tanto, no toca aspectos jurídicos, financieros, ni económicos por escapar al marco de mi  competencia funcional. Al respecto, se recomienda verificar el cumplimiento de estos aspectos por parte de los miembros del comité  evaluador.  </w:t>
      </w:r>
    </w:p>
    <w:p w:rsidR="006B3C62" w:rsidRPr="000C1C62" w:rsidRDefault="006B3C62" w:rsidP="004C59C6">
      <w:pPr>
        <w:widowControl/>
        <w:suppressAutoHyphens w:val="0"/>
        <w:autoSpaceDE w:val="0"/>
        <w:autoSpaceDN w:val="0"/>
        <w:adjustRightInd w:val="0"/>
        <w:spacing w:before="100" w:beforeAutospacing="1" w:after="100" w:afterAutospacing="1"/>
        <w:contextualSpacing/>
        <w:jc w:val="both"/>
        <w:rPr>
          <w:rFonts w:ascii="Arial" w:hAnsi="Arial" w:cs="Arial"/>
          <w:b/>
          <w:bCs/>
          <w:sz w:val="20"/>
        </w:rPr>
      </w:pPr>
    </w:p>
    <w:p w:rsidR="00A569AE" w:rsidRPr="000C1C62" w:rsidRDefault="00A569AE" w:rsidP="004C59C6">
      <w:pPr>
        <w:spacing w:before="100" w:beforeAutospacing="1" w:after="100" w:afterAutospacing="1"/>
        <w:contextualSpacing/>
        <w:jc w:val="both"/>
        <w:rPr>
          <w:rFonts w:ascii="Arial" w:hAnsi="Arial" w:cs="Arial"/>
          <w:b/>
          <w:bCs/>
          <w:sz w:val="20"/>
        </w:rPr>
      </w:pPr>
      <w:r w:rsidRPr="000C1C62">
        <w:rPr>
          <w:rFonts w:ascii="Arial" w:hAnsi="Arial" w:cs="Arial"/>
          <w:b/>
          <w:bCs/>
          <w:sz w:val="20"/>
        </w:rPr>
        <w:t xml:space="preserve">EVALUACIÓN </w:t>
      </w:r>
      <w:r w:rsidR="00832B24" w:rsidRPr="000C1C62">
        <w:rPr>
          <w:rFonts w:ascii="Arial" w:hAnsi="Arial" w:cs="Arial"/>
          <w:b/>
          <w:bCs/>
          <w:sz w:val="20"/>
        </w:rPr>
        <w:t>DE LA</w:t>
      </w:r>
      <w:r w:rsidR="00461960" w:rsidRPr="000C1C62">
        <w:rPr>
          <w:rFonts w:ascii="Arial" w:hAnsi="Arial" w:cs="Arial"/>
          <w:b/>
          <w:bCs/>
          <w:sz w:val="20"/>
        </w:rPr>
        <w:t xml:space="preserve"> UNICA</w:t>
      </w:r>
      <w:r w:rsidR="00832B24" w:rsidRPr="000C1C62">
        <w:rPr>
          <w:rFonts w:ascii="Arial" w:hAnsi="Arial" w:cs="Arial"/>
          <w:b/>
          <w:bCs/>
          <w:sz w:val="20"/>
        </w:rPr>
        <w:t xml:space="preserve"> PROPUESTA</w:t>
      </w:r>
      <w:r w:rsidR="00A8249B" w:rsidRPr="000C1C62">
        <w:rPr>
          <w:rFonts w:ascii="Arial" w:hAnsi="Arial" w:cs="Arial"/>
          <w:b/>
          <w:bCs/>
          <w:sz w:val="20"/>
        </w:rPr>
        <w:t>:</w:t>
      </w:r>
    </w:p>
    <w:p w:rsidR="00461960" w:rsidRPr="000C1C62" w:rsidRDefault="00F407BA" w:rsidP="004C59C6">
      <w:pPr>
        <w:pStyle w:val="Textoindependiente"/>
        <w:numPr>
          <w:ilvl w:val="0"/>
          <w:numId w:val="2"/>
        </w:numPr>
        <w:autoSpaceDE w:val="0"/>
        <w:autoSpaceDN w:val="0"/>
        <w:adjustRightInd w:val="0"/>
        <w:spacing w:before="100" w:beforeAutospacing="1" w:after="100" w:afterAutospacing="1"/>
        <w:contextualSpacing/>
        <w:jc w:val="both"/>
        <w:outlineLvl w:val="0"/>
        <w:rPr>
          <w:rFonts w:ascii="Arial" w:hAnsi="Arial" w:cs="Arial"/>
          <w:b/>
          <w:bCs/>
          <w:sz w:val="20"/>
        </w:rPr>
      </w:pPr>
      <w:r w:rsidRPr="000C1C62">
        <w:rPr>
          <w:rFonts w:ascii="Arial" w:hAnsi="Arial" w:cs="Arial"/>
          <w:b/>
          <w:bCs/>
          <w:sz w:val="20"/>
        </w:rPr>
        <w:t xml:space="preserve">CIDMAS S.A.S. </w:t>
      </w:r>
      <w:r w:rsidRPr="000C1C62">
        <w:rPr>
          <w:rFonts w:ascii="Arial" w:hAnsi="Arial" w:cs="Arial"/>
          <w:bCs/>
          <w:sz w:val="20"/>
        </w:rPr>
        <w:t xml:space="preserve">Identificada con NIT: 900.650.117-6, Representada Legalmente por </w:t>
      </w:r>
      <w:r w:rsidRPr="000C1C62">
        <w:rPr>
          <w:rFonts w:ascii="Arial" w:hAnsi="Arial" w:cs="Arial"/>
          <w:bCs/>
          <w:sz w:val="20"/>
          <w:lang w:val="es-ES"/>
        </w:rPr>
        <w:t xml:space="preserve">ALEXANDER NIÑO HERRERA, Identificado con  C.C: 91.297.305 expedida en Bucaramanga </w:t>
      </w:r>
      <w:r w:rsidRPr="000C1C62">
        <w:rPr>
          <w:rFonts w:ascii="Arial" w:hAnsi="Arial" w:cs="Arial"/>
          <w:bCs/>
          <w:sz w:val="20"/>
        </w:rPr>
        <w:t xml:space="preserve"> Santander.</w:t>
      </w:r>
    </w:p>
    <w:p w:rsidR="00A569AE" w:rsidRPr="000C1C62" w:rsidRDefault="00A569AE" w:rsidP="004C59C6">
      <w:pPr>
        <w:pStyle w:val="Textoindependiente"/>
        <w:numPr>
          <w:ilvl w:val="0"/>
          <w:numId w:val="2"/>
        </w:numPr>
        <w:autoSpaceDE w:val="0"/>
        <w:autoSpaceDN w:val="0"/>
        <w:adjustRightInd w:val="0"/>
        <w:spacing w:before="100" w:beforeAutospacing="1" w:after="100" w:afterAutospacing="1"/>
        <w:contextualSpacing/>
        <w:jc w:val="both"/>
        <w:outlineLvl w:val="0"/>
        <w:rPr>
          <w:rFonts w:ascii="Arial" w:hAnsi="Arial" w:cs="Arial"/>
          <w:b/>
          <w:bCs/>
          <w:sz w:val="20"/>
        </w:rPr>
      </w:pPr>
      <w:r w:rsidRPr="000C1C62">
        <w:rPr>
          <w:rFonts w:ascii="Arial" w:hAnsi="Arial" w:cs="Arial"/>
          <w:b/>
          <w:bCs/>
          <w:sz w:val="20"/>
        </w:rPr>
        <w:t xml:space="preserve">EVALUACION JURIDICA: </w:t>
      </w:r>
      <w:r w:rsidRPr="000C1C62">
        <w:rPr>
          <w:rFonts w:ascii="Arial" w:hAnsi="Arial" w:cs="Arial"/>
          <w:bCs/>
          <w:sz w:val="20"/>
        </w:rPr>
        <w:t>La propuesta presentada y evaluada se encuentra habilitada para continuar con el presente proceso precontractual.</w:t>
      </w:r>
    </w:p>
    <w:p w:rsidR="005716E0" w:rsidRPr="000C1C62" w:rsidRDefault="00A569AE" w:rsidP="004C59C6">
      <w:pPr>
        <w:pStyle w:val="Prrafodelista"/>
        <w:numPr>
          <w:ilvl w:val="0"/>
          <w:numId w:val="2"/>
        </w:numPr>
        <w:autoSpaceDE w:val="0"/>
        <w:autoSpaceDN w:val="0"/>
        <w:adjustRightInd w:val="0"/>
        <w:spacing w:before="100" w:beforeAutospacing="1" w:after="100" w:afterAutospacing="1" w:line="240" w:lineRule="auto"/>
        <w:jc w:val="both"/>
        <w:rPr>
          <w:rFonts w:ascii="Arial" w:hAnsi="Arial" w:cs="Arial"/>
          <w:b/>
          <w:bCs/>
          <w:sz w:val="20"/>
          <w:szCs w:val="20"/>
        </w:rPr>
      </w:pPr>
      <w:r w:rsidRPr="000C1C62">
        <w:rPr>
          <w:rFonts w:ascii="Arial" w:hAnsi="Arial" w:cs="Arial"/>
          <w:b/>
          <w:bCs/>
          <w:sz w:val="20"/>
          <w:szCs w:val="20"/>
        </w:rPr>
        <w:t xml:space="preserve">EVALUACION FINANCIERA: </w:t>
      </w:r>
      <w:r w:rsidRPr="000C1C62">
        <w:rPr>
          <w:rFonts w:ascii="Arial" w:hAnsi="Arial" w:cs="Arial"/>
          <w:bCs/>
          <w:sz w:val="20"/>
          <w:szCs w:val="20"/>
        </w:rPr>
        <w:t>La propuesta presentada y evaluada cumple con los requisitos exigidos para continuar con el presente proceso precontractual.</w:t>
      </w:r>
    </w:p>
    <w:p w:rsidR="005716E0" w:rsidRPr="000C1C62" w:rsidRDefault="00A569AE" w:rsidP="004C59C6">
      <w:pPr>
        <w:pStyle w:val="Prrafodelista"/>
        <w:numPr>
          <w:ilvl w:val="0"/>
          <w:numId w:val="2"/>
        </w:numPr>
        <w:autoSpaceDE w:val="0"/>
        <w:autoSpaceDN w:val="0"/>
        <w:adjustRightInd w:val="0"/>
        <w:spacing w:before="100" w:beforeAutospacing="1" w:after="100" w:afterAutospacing="1" w:line="240" w:lineRule="auto"/>
        <w:jc w:val="both"/>
        <w:rPr>
          <w:rFonts w:ascii="Arial" w:hAnsi="Arial" w:cs="Arial"/>
          <w:b/>
          <w:bCs/>
          <w:sz w:val="20"/>
          <w:szCs w:val="20"/>
        </w:rPr>
      </w:pPr>
      <w:r w:rsidRPr="000C1C62">
        <w:rPr>
          <w:rFonts w:ascii="Arial" w:hAnsi="Arial" w:cs="Arial"/>
          <w:b/>
          <w:bCs/>
          <w:sz w:val="20"/>
          <w:szCs w:val="20"/>
        </w:rPr>
        <w:t>EVALUACI</w:t>
      </w:r>
      <w:r w:rsidR="006B3C62" w:rsidRPr="000C1C62">
        <w:rPr>
          <w:rFonts w:ascii="Arial" w:hAnsi="Arial" w:cs="Arial"/>
          <w:b/>
          <w:bCs/>
          <w:sz w:val="20"/>
          <w:szCs w:val="20"/>
        </w:rPr>
        <w:t>O</w:t>
      </w:r>
      <w:r w:rsidRPr="000C1C62">
        <w:rPr>
          <w:rFonts w:ascii="Arial" w:hAnsi="Arial" w:cs="Arial"/>
          <w:b/>
          <w:bCs/>
          <w:sz w:val="20"/>
          <w:szCs w:val="20"/>
        </w:rPr>
        <w:t xml:space="preserve">N TECNICA: </w:t>
      </w:r>
      <w:r w:rsidR="004824A5" w:rsidRPr="000C1C62">
        <w:rPr>
          <w:rFonts w:ascii="Arial" w:hAnsi="Arial" w:cs="Arial"/>
          <w:bCs/>
          <w:sz w:val="20"/>
          <w:szCs w:val="20"/>
        </w:rPr>
        <w:t xml:space="preserve">el proponente </w:t>
      </w:r>
      <w:r w:rsidR="00B31DAC" w:rsidRPr="000C1C62">
        <w:rPr>
          <w:rFonts w:ascii="Arial" w:hAnsi="Arial" w:cs="Arial"/>
          <w:bCs/>
          <w:sz w:val="20"/>
          <w:szCs w:val="20"/>
        </w:rPr>
        <w:t xml:space="preserve">cumple con lo exigido en la evaluación técnica. </w:t>
      </w:r>
    </w:p>
    <w:p w:rsidR="005716E0" w:rsidRPr="000C1C62" w:rsidRDefault="00832B24" w:rsidP="004C59C6">
      <w:pPr>
        <w:widowControl/>
        <w:suppressAutoHyphens w:val="0"/>
        <w:autoSpaceDE w:val="0"/>
        <w:autoSpaceDN w:val="0"/>
        <w:adjustRightInd w:val="0"/>
        <w:spacing w:before="100" w:beforeAutospacing="1" w:after="100" w:afterAutospacing="1"/>
        <w:contextualSpacing/>
        <w:jc w:val="center"/>
        <w:rPr>
          <w:rFonts w:ascii="Arial" w:hAnsi="Arial" w:cs="Arial"/>
          <w:b/>
          <w:bCs/>
          <w:sz w:val="20"/>
          <w:lang w:val="es-ES"/>
        </w:rPr>
      </w:pPr>
      <w:r w:rsidRPr="000C1C62">
        <w:rPr>
          <w:rFonts w:ascii="Arial" w:hAnsi="Arial" w:cs="Arial"/>
          <w:b/>
          <w:bCs/>
          <w:sz w:val="20"/>
          <w:lang w:val="es-ES"/>
        </w:rPr>
        <w:t>RECOMENDACIÓN</w:t>
      </w:r>
    </w:p>
    <w:p w:rsidR="00223255" w:rsidRPr="000C1C62" w:rsidRDefault="00832B24" w:rsidP="00607DE1">
      <w:pPr>
        <w:pStyle w:val="Textoindependiente"/>
        <w:numPr>
          <w:ilvl w:val="0"/>
          <w:numId w:val="2"/>
        </w:numPr>
        <w:autoSpaceDE w:val="0"/>
        <w:autoSpaceDN w:val="0"/>
        <w:adjustRightInd w:val="0"/>
        <w:spacing w:before="100" w:beforeAutospacing="1" w:after="100" w:afterAutospacing="1"/>
        <w:contextualSpacing/>
        <w:jc w:val="both"/>
        <w:outlineLvl w:val="0"/>
        <w:rPr>
          <w:rFonts w:ascii="Arial" w:hAnsi="Arial" w:cs="Arial"/>
          <w:b/>
          <w:sz w:val="20"/>
        </w:rPr>
      </w:pPr>
      <w:r w:rsidRPr="000C1C62">
        <w:rPr>
          <w:rFonts w:ascii="Arial" w:hAnsi="Arial" w:cs="Arial"/>
          <w:sz w:val="20"/>
          <w:lang w:val="es-ES"/>
        </w:rPr>
        <w:t>Surtido lo anterior, el Comité Evaluador</w:t>
      </w:r>
      <w:r w:rsidR="008051AE" w:rsidRPr="000C1C62">
        <w:rPr>
          <w:rFonts w:ascii="Arial" w:hAnsi="Arial" w:cs="Arial"/>
          <w:sz w:val="20"/>
          <w:lang w:val="es-ES"/>
        </w:rPr>
        <w:t xml:space="preserve"> habilita a </w:t>
      </w:r>
      <w:r w:rsidR="000C1C62" w:rsidRPr="000C1C62">
        <w:rPr>
          <w:rFonts w:ascii="Arial" w:hAnsi="Arial" w:cs="Arial"/>
          <w:b/>
          <w:bCs/>
          <w:sz w:val="20"/>
          <w:lang w:val="es-ES"/>
        </w:rPr>
        <w:t xml:space="preserve">CIDMAS </w:t>
      </w:r>
      <w:r w:rsidR="00E8272F" w:rsidRPr="000C1C62">
        <w:rPr>
          <w:rFonts w:ascii="Arial" w:hAnsi="Arial" w:cs="Arial"/>
          <w:b/>
          <w:bCs/>
          <w:sz w:val="20"/>
          <w:lang w:val="es-ES"/>
        </w:rPr>
        <w:t xml:space="preserve">S.A.S. </w:t>
      </w:r>
      <w:r w:rsidR="00E8272F" w:rsidRPr="000C1C62">
        <w:rPr>
          <w:rFonts w:ascii="Arial" w:hAnsi="Arial" w:cs="Arial"/>
          <w:bCs/>
          <w:sz w:val="20"/>
          <w:lang w:val="es-ES"/>
        </w:rPr>
        <w:t xml:space="preserve">Identificada con NIT: </w:t>
      </w:r>
      <w:r w:rsidR="000C1C62" w:rsidRPr="000C1C62">
        <w:rPr>
          <w:rFonts w:ascii="Arial" w:hAnsi="Arial" w:cs="Arial"/>
          <w:bCs/>
          <w:sz w:val="20"/>
        </w:rPr>
        <w:t xml:space="preserve">900.650.117-6, Representada Legalmente por </w:t>
      </w:r>
      <w:r w:rsidR="000C1C62" w:rsidRPr="000C1C62">
        <w:rPr>
          <w:rFonts w:ascii="Arial" w:hAnsi="Arial" w:cs="Arial"/>
          <w:bCs/>
          <w:sz w:val="20"/>
          <w:lang w:val="es-ES"/>
        </w:rPr>
        <w:t xml:space="preserve">ALEXANDER NIÑO HERRERA, Identificado con  </w:t>
      </w:r>
      <w:r w:rsidR="000C1C62" w:rsidRPr="000C1C62">
        <w:rPr>
          <w:rFonts w:ascii="Arial" w:hAnsi="Arial" w:cs="Arial"/>
          <w:bCs/>
          <w:sz w:val="20"/>
          <w:lang w:val="es-ES"/>
        </w:rPr>
        <w:lastRenderedPageBreak/>
        <w:t xml:space="preserve">C.C: 91.297.305 expedida en Bucaramanga </w:t>
      </w:r>
      <w:r w:rsidR="000C1C62" w:rsidRPr="000C1C62">
        <w:rPr>
          <w:rFonts w:ascii="Arial" w:hAnsi="Arial" w:cs="Arial"/>
          <w:bCs/>
          <w:sz w:val="20"/>
        </w:rPr>
        <w:t xml:space="preserve"> Santander.</w:t>
      </w:r>
      <w:r w:rsidR="00B31DAC" w:rsidRPr="000C1C62">
        <w:rPr>
          <w:rFonts w:ascii="Arial" w:hAnsi="Arial" w:cs="Arial"/>
          <w:sz w:val="20"/>
        </w:rPr>
        <w:t xml:space="preserve">, </w:t>
      </w:r>
      <w:r w:rsidR="008051AE" w:rsidRPr="000C1C62">
        <w:rPr>
          <w:rFonts w:ascii="Arial" w:hAnsi="Arial" w:cs="Arial"/>
          <w:sz w:val="20"/>
        </w:rPr>
        <w:t>para continuar en el proceso precontractual y</w:t>
      </w:r>
      <w:r w:rsidRPr="000C1C62">
        <w:rPr>
          <w:rFonts w:ascii="Arial" w:hAnsi="Arial" w:cs="Arial"/>
          <w:sz w:val="20"/>
          <w:lang w:val="es-ES"/>
        </w:rPr>
        <w:t xml:space="preserve"> en forma unánime recomienda </w:t>
      </w:r>
      <w:r w:rsidR="008E239B" w:rsidRPr="000C1C62">
        <w:rPr>
          <w:rFonts w:ascii="Arial" w:hAnsi="Arial" w:cs="Arial"/>
          <w:sz w:val="20"/>
          <w:lang w:val="es-ES"/>
        </w:rPr>
        <w:t>al Señor Gerente de la ESE IMSALUD</w:t>
      </w:r>
      <w:r w:rsidR="005A432D" w:rsidRPr="000C1C62">
        <w:rPr>
          <w:rFonts w:ascii="Arial" w:hAnsi="Arial" w:cs="Arial"/>
          <w:sz w:val="20"/>
          <w:lang w:val="es-ES"/>
        </w:rPr>
        <w:t xml:space="preserve">, </w:t>
      </w:r>
      <w:r w:rsidRPr="000C1C62">
        <w:rPr>
          <w:rFonts w:ascii="Arial" w:hAnsi="Arial" w:cs="Arial"/>
          <w:sz w:val="20"/>
          <w:lang w:val="es-ES"/>
        </w:rPr>
        <w:t>publicar el informe de</w:t>
      </w:r>
      <w:r w:rsidR="00223255" w:rsidRPr="000C1C62">
        <w:rPr>
          <w:rFonts w:ascii="Arial" w:hAnsi="Arial" w:cs="Arial"/>
          <w:sz w:val="20"/>
          <w:lang w:val="es-ES"/>
        </w:rPr>
        <w:t xml:space="preserve"> la primera etapa de</w:t>
      </w:r>
      <w:r w:rsidRPr="000C1C62">
        <w:rPr>
          <w:rFonts w:ascii="Arial" w:hAnsi="Arial" w:cs="Arial"/>
          <w:sz w:val="20"/>
          <w:lang w:val="es-ES"/>
        </w:rPr>
        <w:t xml:space="preserve"> evaluación dentro del </w:t>
      </w:r>
      <w:r w:rsidR="005A432D" w:rsidRPr="000C1C62">
        <w:rPr>
          <w:rFonts w:ascii="Arial" w:hAnsi="Arial" w:cs="Arial"/>
          <w:sz w:val="20"/>
          <w:lang w:val="es-ES"/>
        </w:rPr>
        <w:t xml:space="preserve">proceso de </w:t>
      </w:r>
      <w:r w:rsidR="000C1C62" w:rsidRPr="000C1C62">
        <w:rPr>
          <w:rFonts w:ascii="Arial" w:hAnsi="Arial" w:cs="Arial"/>
          <w:sz w:val="20"/>
          <w:lang w:val="es-ES"/>
        </w:rPr>
        <w:t xml:space="preserve">Licitación Publica </w:t>
      </w:r>
      <w:r w:rsidR="00223255" w:rsidRPr="000C1C62">
        <w:rPr>
          <w:rFonts w:ascii="Arial" w:hAnsi="Arial" w:cs="Arial"/>
          <w:sz w:val="20"/>
          <w:lang w:val="es-ES"/>
        </w:rPr>
        <w:t xml:space="preserve"> </w:t>
      </w:r>
      <w:r w:rsidR="00C62A27" w:rsidRPr="000C1C62">
        <w:rPr>
          <w:rFonts w:ascii="Arial" w:hAnsi="Arial" w:cs="Arial"/>
          <w:sz w:val="20"/>
          <w:lang w:val="es-ES"/>
        </w:rPr>
        <w:t>No. 0</w:t>
      </w:r>
      <w:r w:rsidR="000C1C62" w:rsidRPr="000C1C62">
        <w:rPr>
          <w:rFonts w:ascii="Arial" w:hAnsi="Arial" w:cs="Arial"/>
          <w:sz w:val="20"/>
          <w:lang w:val="es-ES"/>
        </w:rPr>
        <w:t>1</w:t>
      </w:r>
      <w:r w:rsidR="008E239B" w:rsidRPr="000C1C62">
        <w:rPr>
          <w:rFonts w:ascii="Arial" w:hAnsi="Arial" w:cs="Arial"/>
          <w:sz w:val="20"/>
          <w:lang w:val="es-ES"/>
        </w:rPr>
        <w:t xml:space="preserve"> de 201</w:t>
      </w:r>
      <w:r w:rsidR="000C1C62" w:rsidRPr="000C1C62">
        <w:rPr>
          <w:rFonts w:ascii="Arial" w:hAnsi="Arial" w:cs="Arial"/>
          <w:sz w:val="20"/>
          <w:lang w:val="es-ES"/>
        </w:rPr>
        <w:t>5</w:t>
      </w:r>
      <w:r w:rsidRPr="000C1C62">
        <w:rPr>
          <w:rFonts w:ascii="Arial" w:hAnsi="Arial" w:cs="Arial"/>
          <w:sz w:val="20"/>
          <w:lang w:val="es-ES"/>
        </w:rPr>
        <w:t>, y así mismo, de darse el caso</w:t>
      </w:r>
      <w:r w:rsidR="00E44252" w:rsidRPr="000C1C62">
        <w:rPr>
          <w:rFonts w:ascii="Arial" w:hAnsi="Arial" w:cs="Arial"/>
          <w:sz w:val="20"/>
          <w:lang w:val="es-ES"/>
        </w:rPr>
        <w:t xml:space="preserve"> </w:t>
      </w:r>
      <w:r w:rsidRPr="000C1C62">
        <w:rPr>
          <w:rFonts w:ascii="Arial" w:hAnsi="Arial" w:cs="Arial"/>
          <w:sz w:val="20"/>
          <w:lang w:val="es-ES"/>
        </w:rPr>
        <w:t>que durante su término de publicación no se obtengan observaciones sobre su</w:t>
      </w:r>
      <w:r w:rsidR="00E44252" w:rsidRPr="000C1C62">
        <w:rPr>
          <w:rFonts w:ascii="Arial" w:hAnsi="Arial" w:cs="Arial"/>
          <w:sz w:val="20"/>
          <w:lang w:val="es-ES"/>
        </w:rPr>
        <w:t xml:space="preserve"> </w:t>
      </w:r>
      <w:r w:rsidRPr="000C1C62">
        <w:rPr>
          <w:rFonts w:ascii="Arial" w:hAnsi="Arial" w:cs="Arial"/>
          <w:sz w:val="20"/>
          <w:lang w:val="es-ES"/>
        </w:rPr>
        <w:t>contenido,</w:t>
      </w:r>
      <w:r w:rsidR="00E44252" w:rsidRPr="000C1C62">
        <w:rPr>
          <w:rFonts w:ascii="Arial" w:hAnsi="Arial" w:cs="Arial"/>
          <w:sz w:val="20"/>
          <w:lang w:val="es-ES"/>
        </w:rPr>
        <w:t xml:space="preserve"> </w:t>
      </w:r>
      <w:r w:rsidR="008051AE" w:rsidRPr="000C1C62">
        <w:rPr>
          <w:rFonts w:ascii="Arial" w:hAnsi="Arial" w:cs="Arial"/>
          <w:sz w:val="20"/>
          <w:lang w:val="es-ES"/>
        </w:rPr>
        <w:t xml:space="preserve">continuar con el mismo. </w:t>
      </w:r>
    </w:p>
    <w:p w:rsidR="00832B24" w:rsidRPr="000C1C62" w:rsidRDefault="00832B24"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sidRPr="000C1C62">
        <w:rPr>
          <w:rFonts w:ascii="Arial" w:hAnsi="Arial" w:cs="Arial"/>
          <w:sz w:val="20"/>
          <w:lang w:val="es-ES"/>
        </w:rPr>
        <w:t>Para esto último</w:t>
      </w:r>
      <w:r w:rsidR="00420A85" w:rsidRPr="000C1C62">
        <w:rPr>
          <w:rFonts w:ascii="Arial" w:hAnsi="Arial" w:cs="Arial"/>
          <w:sz w:val="20"/>
          <w:lang w:val="es-ES"/>
        </w:rPr>
        <w:t>, deberá</w:t>
      </w:r>
      <w:r w:rsidRPr="000C1C62">
        <w:rPr>
          <w:rFonts w:ascii="Arial" w:hAnsi="Arial" w:cs="Arial"/>
          <w:sz w:val="20"/>
          <w:lang w:val="es-ES"/>
        </w:rPr>
        <w:t xml:space="preserve"> obrar en el expediente respecti</w:t>
      </w:r>
      <w:r w:rsidR="00D53D05" w:rsidRPr="000C1C62">
        <w:rPr>
          <w:rFonts w:ascii="Arial" w:hAnsi="Arial" w:cs="Arial"/>
          <w:sz w:val="20"/>
          <w:lang w:val="es-ES"/>
        </w:rPr>
        <w:t xml:space="preserve">vo la certificación que expida </w:t>
      </w:r>
      <w:r w:rsidR="008E239B" w:rsidRPr="000C1C62">
        <w:rPr>
          <w:rFonts w:ascii="Arial" w:hAnsi="Arial" w:cs="Arial"/>
          <w:sz w:val="20"/>
          <w:lang w:val="es-ES"/>
        </w:rPr>
        <w:t>el señor Gerente de la ESE IMSALUD</w:t>
      </w:r>
      <w:r w:rsidR="00420A85" w:rsidRPr="000C1C62">
        <w:rPr>
          <w:rFonts w:ascii="Arial" w:hAnsi="Arial" w:cs="Arial"/>
          <w:sz w:val="20"/>
          <w:lang w:val="es-ES"/>
        </w:rPr>
        <w:t>, donde</w:t>
      </w:r>
      <w:r w:rsidRPr="000C1C62">
        <w:rPr>
          <w:rFonts w:ascii="Arial" w:hAnsi="Arial" w:cs="Arial"/>
          <w:sz w:val="20"/>
          <w:lang w:val="es-ES"/>
        </w:rPr>
        <w:t xml:space="preserve"> conste no haberse recibido</w:t>
      </w:r>
      <w:r w:rsidR="00E44252" w:rsidRPr="000C1C62">
        <w:rPr>
          <w:rFonts w:ascii="Arial" w:hAnsi="Arial" w:cs="Arial"/>
          <w:sz w:val="20"/>
          <w:lang w:val="es-ES"/>
        </w:rPr>
        <w:t xml:space="preserve"> </w:t>
      </w:r>
      <w:r w:rsidRPr="000C1C62">
        <w:rPr>
          <w:rFonts w:ascii="Arial" w:hAnsi="Arial" w:cs="Arial"/>
          <w:sz w:val="20"/>
          <w:lang w:val="es-ES"/>
        </w:rPr>
        <w:t>observaciones.</w:t>
      </w:r>
    </w:p>
    <w:p w:rsidR="005A432D" w:rsidRPr="002C5193" w:rsidRDefault="005A432D"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highlight w:val="yellow"/>
          <w:lang w:val="es-ES"/>
        </w:rPr>
      </w:pPr>
    </w:p>
    <w:p w:rsidR="00172C8D" w:rsidRPr="000C1C62" w:rsidRDefault="00832B24"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sidRPr="000C1C62">
        <w:rPr>
          <w:rFonts w:ascii="Arial" w:hAnsi="Arial" w:cs="Arial"/>
          <w:sz w:val="20"/>
          <w:lang w:val="es-ES"/>
        </w:rPr>
        <w:t xml:space="preserve">Para constancia se firma en </w:t>
      </w:r>
      <w:r w:rsidR="00172C8D" w:rsidRPr="000C1C62">
        <w:rPr>
          <w:rFonts w:ascii="Arial" w:hAnsi="Arial" w:cs="Arial"/>
          <w:sz w:val="20"/>
          <w:lang w:val="es-ES"/>
        </w:rPr>
        <w:t>Cúcuta, a los</w:t>
      </w:r>
      <w:r w:rsidR="00E44252" w:rsidRPr="000C1C62">
        <w:rPr>
          <w:rFonts w:ascii="Arial" w:hAnsi="Arial" w:cs="Arial"/>
          <w:sz w:val="20"/>
          <w:lang w:val="es-ES"/>
        </w:rPr>
        <w:t xml:space="preserve"> </w:t>
      </w:r>
      <w:r w:rsidR="000C1C62" w:rsidRPr="000C1C62">
        <w:rPr>
          <w:rFonts w:ascii="Arial" w:hAnsi="Arial" w:cs="Arial"/>
          <w:sz w:val="20"/>
          <w:lang w:val="es-ES"/>
        </w:rPr>
        <w:t>Diez</w:t>
      </w:r>
      <w:r w:rsidR="00E44252" w:rsidRPr="000C1C62">
        <w:rPr>
          <w:rFonts w:ascii="Arial" w:hAnsi="Arial" w:cs="Arial"/>
          <w:sz w:val="20"/>
          <w:lang w:val="es-ES"/>
        </w:rPr>
        <w:t xml:space="preserve"> </w:t>
      </w:r>
      <w:r w:rsidR="00223255" w:rsidRPr="000C1C62">
        <w:rPr>
          <w:rFonts w:ascii="Arial" w:hAnsi="Arial" w:cs="Arial"/>
          <w:sz w:val="20"/>
          <w:lang w:val="es-ES"/>
        </w:rPr>
        <w:t>d</w:t>
      </w:r>
      <w:r w:rsidR="00172C8D" w:rsidRPr="000C1C62">
        <w:rPr>
          <w:rFonts w:ascii="Arial" w:hAnsi="Arial" w:cs="Arial"/>
          <w:sz w:val="20"/>
          <w:lang w:val="es-ES"/>
        </w:rPr>
        <w:t>ías del mes de</w:t>
      </w:r>
      <w:r w:rsidR="00E44252" w:rsidRPr="000C1C62">
        <w:rPr>
          <w:rFonts w:ascii="Arial" w:hAnsi="Arial" w:cs="Arial"/>
          <w:sz w:val="20"/>
          <w:lang w:val="es-ES"/>
        </w:rPr>
        <w:t xml:space="preserve"> </w:t>
      </w:r>
      <w:r w:rsidR="000C1C62" w:rsidRPr="000C1C62">
        <w:rPr>
          <w:rFonts w:ascii="Arial" w:hAnsi="Arial" w:cs="Arial"/>
          <w:sz w:val="20"/>
          <w:lang w:val="es-ES"/>
        </w:rPr>
        <w:t>Junio</w:t>
      </w:r>
      <w:r w:rsidR="00E44252" w:rsidRPr="000C1C62">
        <w:rPr>
          <w:rFonts w:ascii="Arial" w:hAnsi="Arial" w:cs="Arial"/>
          <w:color w:val="FF0000"/>
          <w:sz w:val="20"/>
          <w:lang w:val="es-ES"/>
        </w:rPr>
        <w:t xml:space="preserve"> </w:t>
      </w:r>
      <w:r w:rsidR="00C62A27" w:rsidRPr="000C1C62">
        <w:rPr>
          <w:rFonts w:ascii="Arial" w:hAnsi="Arial" w:cs="Arial"/>
          <w:sz w:val="20"/>
          <w:lang w:val="es-ES"/>
        </w:rPr>
        <w:t xml:space="preserve">de dos mil </w:t>
      </w:r>
      <w:r w:rsidR="000C1C62" w:rsidRPr="000C1C62">
        <w:rPr>
          <w:rFonts w:ascii="Arial" w:hAnsi="Arial" w:cs="Arial"/>
          <w:sz w:val="20"/>
          <w:lang w:val="es-ES"/>
        </w:rPr>
        <w:t>Quince (2015</w:t>
      </w:r>
      <w:r w:rsidR="00756BA0" w:rsidRPr="000C1C62">
        <w:rPr>
          <w:rFonts w:ascii="Arial" w:hAnsi="Arial" w:cs="Arial"/>
          <w:sz w:val="20"/>
          <w:lang w:val="es-ES"/>
        </w:rPr>
        <w:t xml:space="preserve">). </w:t>
      </w:r>
    </w:p>
    <w:p w:rsidR="00756BA0" w:rsidRPr="002C5193" w:rsidRDefault="00756BA0"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highlight w:val="yellow"/>
          <w:lang w:val="es-ES"/>
        </w:rPr>
      </w:pPr>
    </w:p>
    <w:p w:rsidR="00172C8D" w:rsidRPr="002C5193" w:rsidRDefault="00172C8D"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highlight w:val="yellow"/>
          <w:lang w:val="es-ES"/>
        </w:rPr>
      </w:pPr>
    </w:p>
    <w:p w:rsidR="00E44252" w:rsidRDefault="00E44252"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highlight w:val="yellow"/>
          <w:lang w:val="es-ES"/>
        </w:rPr>
      </w:pPr>
    </w:p>
    <w:p w:rsidR="009932AE" w:rsidRPr="002C5193" w:rsidRDefault="009932AE"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highlight w:val="yellow"/>
          <w:lang w:val="es-ES"/>
        </w:rPr>
      </w:pPr>
    </w:p>
    <w:p w:rsidR="00663C7D" w:rsidRPr="00656BC7" w:rsidRDefault="0000061F" w:rsidP="004C59C6">
      <w:pPr>
        <w:widowControl/>
        <w:suppressAutoHyphens w:val="0"/>
        <w:autoSpaceDE w:val="0"/>
        <w:autoSpaceDN w:val="0"/>
        <w:adjustRightInd w:val="0"/>
        <w:spacing w:before="100" w:beforeAutospacing="1" w:after="100" w:afterAutospacing="1"/>
        <w:contextualSpacing/>
        <w:jc w:val="both"/>
        <w:rPr>
          <w:rFonts w:ascii="Arial" w:hAnsi="Arial" w:cs="Arial"/>
          <w:b/>
          <w:color w:val="FF0000"/>
          <w:sz w:val="20"/>
          <w:lang w:val="es-ES"/>
        </w:rPr>
      </w:pPr>
      <w:r>
        <w:rPr>
          <w:rFonts w:ascii="Arial" w:hAnsi="Arial" w:cs="Arial"/>
          <w:b/>
          <w:color w:val="FF0000"/>
          <w:sz w:val="20"/>
          <w:lang w:val="es-ES"/>
        </w:rPr>
        <w:t>ORIGINAL FIRMADO</w:t>
      </w:r>
      <w:r w:rsidR="00C62A27" w:rsidRPr="00656BC7">
        <w:rPr>
          <w:rFonts w:ascii="Arial" w:hAnsi="Arial" w:cs="Arial"/>
          <w:b/>
          <w:color w:val="FF0000"/>
          <w:sz w:val="20"/>
          <w:lang w:val="es-ES"/>
        </w:rPr>
        <w:tab/>
      </w:r>
      <w:r w:rsidR="00A84E78" w:rsidRPr="00656BC7">
        <w:rPr>
          <w:rFonts w:ascii="Arial" w:hAnsi="Arial" w:cs="Arial"/>
          <w:b/>
          <w:color w:val="FF0000"/>
          <w:sz w:val="20"/>
          <w:lang w:val="es-ES"/>
        </w:rPr>
        <w:tab/>
      </w:r>
      <w:r w:rsidR="00A84E78" w:rsidRPr="00656BC7">
        <w:rPr>
          <w:rFonts w:ascii="Arial" w:hAnsi="Arial" w:cs="Arial"/>
          <w:b/>
          <w:color w:val="FF0000"/>
          <w:sz w:val="20"/>
          <w:lang w:val="es-ES"/>
        </w:rPr>
        <w:tab/>
      </w:r>
      <w:r w:rsidR="00A84E78" w:rsidRPr="00656BC7">
        <w:rPr>
          <w:rFonts w:ascii="Arial" w:hAnsi="Arial" w:cs="Arial"/>
          <w:b/>
          <w:color w:val="FF0000"/>
          <w:sz w:val="20"/>
          <w:lang w:val="es-ES"/>
        </w:rPr>
        <w:tab/>
      </w:r>
      <w:r w:rsidR="00A84E78" w:rsidRPr="00656BC7">
        <w:rPr>
          <w:rFonts w:ascii="Arial" w:hAnsi="Arial" w:cs="Arial"/>
          <w:b/>
          <w:color w:val="FF0000"/>
          <w:sz w:val="20"/>
          <w:lang w:val="es-ES"/>
        </w:rPr>
        <w:tab/>
      </w:r>
      <w:r>
        <w:rPr>
          <w:rFonts w:ascii="Arial" w:hAnsi="Arial" w:cs="Arial"/>
          <w:b/>
          <w:color w:val="FF0000"/>
          <w:sz w:val="20"/>
          <w:lang w:val="es-ES"/>
        </w:rPr>
        <w:t>ORIGINAL FIRMADO</w:t>
      </w:r>
    </w:p>
    <w:p w:rsidR="00172C8D" w:rsidRPr="00656BC7" w:rsidRDefault="00E94AAC" w:rsidP="004C59C6">
      <w:pPr>
        <w:widowControl/>
        <w:suppressAutoHyphens w:val="0"/>
        <w:autoSpaceDE w:val="0"/>
        <w:autoSpaceDN w:val="0"/>
        <w:adjustRightInd w:val="0"/>
        <w:spacing w:before="100" w:beforeAutospacing="1" w:after="100" w:afterAutospacing="1"/>
        <w:contextualSpacing/>
        <w:jc w:val="both"/>
        <w:rPr>
          <w:rFonts w:ascii="Arial" w:hAnsi="Arial" w:cs="Arial"/>
          <w:b/>
          <w:sz w:val="20"/>
          <w:lang w:val="es-ES"/>
        </w:rPr>
      </w:pPr>
      <w:r w:rsidRPr="00656BC7">
        <w:rPr>
          <w:rFonts w:ascii="Arial" w:hAnsi="Arial" w:cs="Arial"/>
          <w:b/>
          <w:sz w:val="20"/>
          <w:lang w:val="es-ES"/>
        </w:rPr>
        <w:t xml:space="preserve">EDGAR PEÑARANDA               </w:t>
      </w:r>
      <w:r w:rsidR="00172C8D" w:rsidRPr="00656BC7">
        <w:rPr>
          <w:rFonts w:ascii="Arial" w:hAnsi="Arial" w:cs="Arial"/>
          <w:b/>
          <w:sz w:val="20"/>
          <w:lang w:val="es-ES"/>
        </w:rPr>
        <w:tab/>
      </w:r>
      <w:r w:rsidR="00172C8D" w:rsidRPr="00656BC7">
        <w:rPr>
          <w:rFonts w:ascii="Arial" w:hAnsi="Arial" w:cs="Arial"/>
          <w:b/>
          <w:sz w:val="20"/>
          <w:lang w:val="es-ES"/>
        </w:rPr>
        <w:tab/>
      </w:r>
      <w:r w:rsidR="00B31DAC" w:rsidRPr="00656BC7">
        <w:rPr>
          <w:rFonts w:ascii="Arial" w:hAnsi="Arial" w:cs="Arial"/>
          <w:b/>
          <w:sz w:val="20"/>
          <w:lang w:val="es-ES"/>
        </w:rPr>
        <w:tab/>
      </w:r>
      <w:r w:rsidR="00756BA0" w:rsidRPr="00656BC7">
        <w:rPr>
          <w:rFonts w:ascii="Arial" w:hAnsi="Arial" w:cs="Arial"/>
          <w:b/>
          <w:sz w:val="20"/>
          <w:lang w:val="es-ES"/>
        </w:rPr>
        <w:t xml:space="preserve">IVAN DARIO ZABALETA </w:t>
      </w:r>
      <w:r w:rsidR="00A53942">
        <w:rPr>
          <w:rFonts w:ascii="Arial" w:hAnsi="Arial" w:cs="Arial"/>
          <w:b/>
          <w:sz w:val="20"/>
          <w:lang w:val="es-ES"/>
        </w:rPr>
        <w:t>H.</w:t>
      </w:r>
    </w:p>
    <w:p w:rsidR="00172C8D" w:rsidRPr="00656BC7" w:rsidRDefault="00172C8D"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sidRPr="00656BC7">
        <w:rPr>
          <w:rFonts w:ascii="Arial" w:hAnsi="Arial" w:cs="Arial"/>
          <w:sz w:val="20"/>
          <w:lang w:val="es-ES"/>
        </w:rPr>
        <w:t>Sub Gerente Administrativo y Financiero</w:t>
      </w:r>
      <w:r w:rsidRPr="00656BC7">
        <w:rPr>
          <w:rFonts w:ascii="Arial" w:hAnsi="Arial" w:cs="Arial"/>
          <w:sz w:val="20"/>
          <w:lang w:val="es-ES"/>
        </w:rPr>
        <w:tab/>
      </w:r>
      <w:r w:rsidR="00B31DAC" w:rsidRPr="00656BC7">
        <w:rPr>
          <w:rFonts w:ascii="Arial" w:hAnsi="Arial" w:cs="Arial"/>
          <w:sz w:val="20"/>
          <w:lang w:val="es-ES"/>
        </w:rPr>
        <w:tab/>
      </w:r>
      <w:r w:rsidRPr="00656BC7">
        <w:rPr>
          <w:rFonts w:ascii="Arial" w:hAnsi="Arial" w:cs="Arial"/>
          <w:sz w:val="20"/>
          <w:lang w:val="es-ES"/>
        </w:rPr>
        <w:t>Sub Gerente</w:t>
      </w:r>
      <w:r w:rsidR="00E44252" w:rsidRPr="00656BC7">
        <w:rPr>
          <w:rFonts w:ascii="Arial" w:hAnsi="Arial" w:cs="Arial"/>
          <w:sz w:val="20"/>
          <w:lang w:val="es-ES"/>
        </w:rPr>
        <w:t xml:space="preserve"> </w:t>
      </w:r>
      <w:r w:rsidRPr="00656BC7">
        <w:rPr>
          <w:rFonts w:ascii="Arial" w:hAnsi="Arial" w:cs="Arial"/>
          <w:sz w:val="20"/>
          <w:lang w:val="es-ES"/>
        </w:rPr>
        <w:t>de Atención en Salud</w:t>
      </w:r>
    </w:p>
    <w:p w:rsidR="00172C8D" w:rsidRPr="00656BC7" w:rsidRDefault="00172C8D"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p>
    <w:p w:rsidR="00172C8D" w:rsidRPr="00656BC7" w:rsidRDefault="00172C8D"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p>
    <w:p w:rsidR="00C62A27" w:rsidRDefault="00C62A27"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p>
    <w:p w:rsidR="009932AE" w:rsidRPr="00656BC7" w:rsidRDefault="009932AE"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p>
    <w:p w:rsidR="00C62A27" w:rsidRPr="00656BC7" w:rsidRDefault="0000061F"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Pr>
          <w:rFonts w:ascii="Arial" w:hAnsi="Arial" w:cs="Arial"/>
          <w:b/>
          <w:color w:val="FF0000"/>
          <w:sz w:val="20"/>
          <w:lang w:val="es-ES"/>
        </w:rPr>
        <w:t>ORIGINAL FIRMADO</w:t>
      </w:r>
      <w:r w:rsidR="00A84E78" w:rsidRPr="00656BC7">
        <w:rPr>
          <w:rFonts w:ascii="Arial" w:hAnsi="Arial" w:cs="Arial"/>
          <w:b/>
          <w:color w:val="FF0000"/>
          <w:sz w:val="20"/>
          <w:lang w:val="es-ES"/>
        </w:rPr>
        <w:tab/>
      </w:r>
      <w:r w:rsidR="00A84E78" w:rsidRPr="00656BC7">
        <w:rPr>
          <w:rFonts w:ascii="Arial" w:hAnsi="Arial" w:cs="Arial"/>
          <w:b/>
          <w:color w:val="FF0000"/>
          <w:sz w:val="20"/>
          <w:lang w:val="es-ES"/>
        </w:rPr>
        <w:tab/>
      </w:r>
      <w:r w:rsidR="00A84E78" w:rsidRPr="00656BC7">
        <w:rPr>
          <w:rFonts w:ascii="Arial" w:hAnsi="Arial" w:cs="Arial"/>
          <w:b/>
          <w:color w:val="FF0000"/>
          <w:sz w:val="20"/>
          <w:lang w:val="es-ES"/>
        </w:rPr>
        <w:tab/>
      </w:r>
      <w:r w:rsidR="00A84E78" w:rsidRPr="00656BC7">
        <w:rPr>
          <w:rFonts w:ascii="Arial" w:hAnsi="Arial" w:cs="Arial"/>
          <w:b/>
          <w:color w:val="FF0000"/>
          <w:sz w:val="20"/>
          <w:lang w:val="es-ES"/>
        </w:rPr>
        <w:tab/>
        <w:t xml:space="preserve">           </w:t>
      </w:r>
      <w:r>
        <w:rPr>
          <w:rFonts w:ascii="Arial" w:hAnsi="Arial" w:cs="Arial"/>
          <w:b/>
          <w:color w:val="FF0000"/>
          <w:sz w:val="20"/>
          <w:lang w:val="es-ES"/>
        </w:rPr>
        <w:t xml:space="preserve">  ORIGINAL FIRMADO</w:t>
      </w:r>
      <w:bookmarkStart w:id="0" w:name="_GoBack"/>
      <w:bookmarkEnd w:id="0"/>
    </w:p>
    <w:p w:rsidR="00172C8D" w:rsidRPr="00656BC7" w:rsidRDefault="00756BA0" w:rsidP="004C59C6">
      <w:pPr>
        <w:widowControl/>
        <w:suppressAutoHyphens w:val="0"/>
        <w:autoSpaceDE w:val="0"/>
        <w:autoSpaceDN w:val="0"/>
        <w:adjustRightInd w:val="0"/>
        <w:spacing w:before="100" w:beforeAutospacing="1" w:after="100" w:afterAutospacing="1"/>
        <w:contextualSpacing/>
        <w:jc w:val="both"/>
        <w:rPr>
          <w:rFonts w:ascii="Arial" w:hAnsi="Arial" w:cs="Arial"/>
          <w:b/>
          <w:sz w:val="20"/>
          <w:lang w:val="es-ES"/>
        </w:rPr>
      </w:pPr>
      <w:r w:rsidRPr="00656BC7">
        <w:rPr>
          <w:rFonts w:ascii="Arial" w:hAnsi="Arial" w:cs="Arial"/>
          <w:b/>
          <w:sz w:val="20"/>
          <w:lang w:val="es-ES"/>
        </w:rPr>
        <w:t xml:space="preserve">SIGWARD ABIMELECH PEÑALOZA E. </w:t>
      </w:r>
      <w:r w:rsidR="0002724C" w:rsidRPr="00656BC7">
        <w:rPr>
          <w:rFonts w:ascii="Arial" w:hAnsi="Arial" w:cs="Arial"/>
          <w:b/>
          <w:sz w:val="20"/>
          <w:lang w:val="es-ES"/>
        </w:rPr>
        <w:tab/>
      </w:r>
      <w:r w:rsidR="003415E7" w:rsidRPr="00656BC7">
        <w:rPr>
          <w:rFonts w:ascii="Arial" w:hAnsi="Arial" w:cs="Arial"/>
          <w:b/>
          <w:sz w:val="20"/>
          <w:lang w:val="es-ES"/>
        </w:rPr>
        <w:tab/>
      </w:r>
      <w:r w:rsidR="00172C8D" w:rsidRPr="00656BC7">
        <w:rPr>
          <w:rFonts w:ascii="Arial" w:hAnsi="Arial" w:cs="Arial"/>
          <w:b/>
          <w:sz w:val="20"/>
          <w:lang w:val="es-ES"/>
        </w:rPr>
        <w:t>LUIS EDUARDO QUINTERO</w:t>
      </w:r>
    </w:p>
    <w:p w:rsidR="00BE776B" w:rsidRPr="003415E7" w:rsidRDefault="00223255" w:rsidP="004C59C6">
      <w:pPr>
        <w:widowControl/>
        <w:suppressAutoHyphens w:val="0"/>
        <w:autoSpaceDE w:val="0"/>
        <w:autoSpaceDN w:val="0"/>
        <w:adjustRightInd w:val="0"/>
        <w:spacing w:before="100" w:beforeAutospacing="1" w:after="100" w:afterAutospacing="1"/>
        <w:contextualSpacing/>
        <w:jc w:val="both"/>
        <w:rPr>
          <w:rFonts w:ascii="Arial" w:hAnsi="Arial" w:cs="Arial"/>
          <w:sz w:val="20"/>
          <w:lang w:val="es-ES"/>
        </w:rPr>
      </w:pPr>
      <w:r w:rsidRPr="00656BC7">
        <w:rPr>
          <w:rFonts w:ascii="Arial" w:hAnsi="Arial" w:cs="Arial"/>
          <w:sz w:val="20"/>
          <w:lang w:val="es-ES"/>
        </w:rPr>
        <w:t>Secretaria Comité</w:t>
      </w:r>
      <w:r w:rsidR="00172C8D" w:rsidRPr="00656BC7">
        <w:rPr>
          <w:rFonts w:ascii="Arial" w:hAnsi="Arial" w:cs="Arial"/>
          <w:sz w:val="20"/>
          <w:lang w:val="es-ES"/>
        </w:rPr>
        <w:tab/>
      </w:r>
      <w:r w:rsidR="00172C8D" w:rsidRPr="00656BC7">
        <w:rPr>
          <w:rFonts w:ascii="Arial" w:hAnsi="Arial" w:cs="Arial"/>
          <w:sz w:val="20"/>
          <w:lang w:val="es-ES"/>
        </w:rPr>
        <w:tab/>
      </w:r>
      <w:r w:rsidR="00172C8D" w:rsidRPr="00656BC7">
        <w:rPr>
          <w:rFonts w:ascii="Arial" w:hAnsi="Arial" w:cs="Arial"/>
          <w:sz w:val="20"/>
          <w:lang w:val="es-ES"/>
        </w:rPr>
        <w:tab/>
      </w:r>
      <w:r w:rsidR="00172C8D" w:rsidRPr="00656BC7">
        <w:rPr>
          <w:rFonts w:ascii="Arial" w:hAnsi="Arial" w:cs="Arial"/>
          <w:sz w:val="20"/>
          <w:lang w:val="es-ES"/>
        </w:rPr>
        <w:tab/>
      </w:r>
      <w:r w:rsidR="0002724C" w:rsidRPr="00656BC7">
        <w:rPr>
          <w:rFonts w:ascii="Arial" w:hAnsi="Arial" w:cs="Arial"/>
          <w:sz w:val="20"/>
          <w:lang w:val="es-ES"/>
        </w:rPr>
        <w:tab/>
      </w:r>
      <w:r w:rsidR="008051AE" w:rsidRPr="00656BC7">
        <w:rPr>
          <w:rFonts w:ascii="Arial" w:hAnsi="Arial" w:cs="Arial"/>
          <w:sz w:val="20"/>
          <w:lang w:val="es-ES"/>
        </w:rPr>
        <w:t>Asesor Jurídico Externo</w:t>
      </w:r>
    </w:p>
    <w:sectPr w:rsidR="00BE776B" w:rsidRPr="003415E7" w:rsidSect="001812AD">
      <w:headerReference w:type="default" r:id="rId9"/>
      <w:footerReference w:type="default" r:id="rId10"/>
      <w:pgSz w:w="12242" w:h="15842" w:code="1"/>
      <w:pgMar w:top="1523" w:right="1418" w:bottom="1418" w:left="1701" w:header="568"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4FB" w:rsidRDefault="00AC24FB">
      <w:r>
        <w:separator/>
      </w:r>
    </w:p>
  </w:endnote>
  <w:endnote w:type="continuationSeparator" w:id="0">
    <w:p w:rsidR="00AC24FB" w:rsidRDefault="00AC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80F" w:rsidRDefault="0067080F" w:rsidP="0067080F">
    <w:pPr>
      <w:pStyle w:val="Piedepgina"/>
      <w:jc w:val="center"/>
      <w:rPr>
        <w:rFonts w:ascii="Bookman Old Style" w:hAnsi="Bookman Old Style"/>
        <w:b/>
        <w:i/>
        <w:sz w:val="22"/>
      </w:rPr>
    </w:pPr>
    <w:r>
      <w:rPr>
        <w:rFonts w:ascii="Bookman Old Style" w:hAnsi="Bookman Old Style"/>
        <w:b/>
        <w:i/>
        <w:sz w:val="22"/>
      </w:rPr>
      <w:t>______________________________________________________________________________</w:t>
    </w:r>
  </w:p>
  <w:p w:rsidR="0067080F" w:rsidRPr="00E907DF" w:rsidRDefault="0067080F" w:rsidP="0067080F">
    <w:pPr>
      <w:pStyle w:val="Piedepgina"/>
      <w:jc w:val="center"/>
      <w:rPr>
        <w:rFonts w:ascii="Bookman Old Style" w:hAnsi="Bookman Old Style"/>
        <w:b/>
        <w:i/>
        <w:sz w:val="18"/>
        <w:szCs w:val="18"/>
      </w:rPr>
    </w:pPr>
    <w:r w:rsidRPr="00E907DF">
      <w:rPr>
        <w:rFonts w:ascii="Bookman Old Style" w:hAnsi="Bookman Old Style"/>
        <w:b/>
        <w:i/>
        <w:sz w:val="18"/>
        <w:szCs w:val="18"/>
      </w:rPr>
      <w:t>Centro Comercial Bolívar Bloque C Local 14</w:t>
    </w:r>
  </w:p>
  <w:p w:rsidR="0067080F" w:rsidRPr="00E907DF" w:rsidRDefault="0067080F" w:rsidP="0067080F">
    <w:pPr>
      <w:pStyle w:val="Piedepgina"/>
      <w:jc w:val="center"/>
      <w:rPr>
        <w:rFonts w:ascii="Bookman Old Style" w:hAnsi="Bookman Old Style"/>
        <w:b/>
        <w:i/>
        <w:sz w:val="18"/>
        <w:szCs w:val="18"/>
      </w:rPr>
    </w:pPr>
    <w:r w:rsidRPr="00E907DF">
      <w:rPr>
        <w:rFonts w:ascii="Bookman Old Style" w:hAnsi="Bookman Old Style"/>
        <w:b/>
        <w:i/>
        <w:sz w:val="18"/>
        <w:szCs w:val="18"/>
      </w:rPr>
      <w:t>TEL 5 8</w:t>
    </w:r>
    <w:r>
      <w:rPr>
        <w:rFonts w:ascii="Bookman Old Style" w:hAnsi="Bookman Old Style"/>
        <w:b/>
        <w:i/>
        <w:sz w:val="18"/>
        <w:szCs w:val="18"/>
      </w:rPr>
      <w:t xml:space="preserve">27007 </w:t>
    </w:r>
    <w:r w:rsidRPr="00E907DF">
      <w:rPr>
        <w:rFonts w:ascii="Bookman Old Style" w:hAnsi="Bookman Old Style"/>
        <w:b/>
        <w:i/>
        <w:sz w:val="18"/>
        <w:szCs w:val="18"/>
      </w:rPr>
      <w:t>– FAX  5 84 30 31</w:t>
    </w:r>
  </w:p>
  <w:p w:rsidR="0067080F" w:rsidRPr="00E907DF" w:rsidRDefault="0067080F" w:rsidP="0067080F">
    <w:pPr>
      <w:pStyle w:val="Piedepgina"/>
      <w:jc w:val="center"/>
      <w:rPr>
        <w:rFonts w:ascii="Bookman Old Style" w:hAnsi="Bookman Old Style"/>
        <w:b/>
        <w:i/>
        <w:sz w:val="18"/>
        <w:szCs w:val="18"/>
      </w:rPr>
    </w:pPr>
    <w:r w:rsidRPr="00E907DF">
      <w:rPr>
        <w:rFonts w:ascii="Bookman Old Style" w:hAnsi="Bookman Old Style"/>
        <w:b/>
        <w:i/>
        <w:sz w:val="18"/>
        <w:szCs w:val="18"/>
      </w:rPr>
      <w:t>Municipio San José de Cúcuta  -  Norte de Santander</w:t>
    </w:r>
  </w:p>
  <w:p w:rsidR="000553B0" w:rsidRDefault="00AC24FB" w:rsidP="0067080F">
    <w:pPr>
      <w:pStyle w:val="Piedepgina"/>
      <w:jc w:val="center"/>
    </w:pPr>
    <w:hyperlink r:id="rId1" w:history="1">
      <w:r w:rsidR="0067080F" w:rsidRPr="00E907DF">
        <w:rPr>
          <w:rStyle w:val="Hipervnculo"/>
          <w:rFonts w:ascii="Bookman Old Style" w:eastAsiaTheme="majorEastAsia" w:hAnsi="Bookman Old Style"/>
          <w:i/>
          <w:color w:val="333333"/>
          <w:sz w:val="18"/>
          <w:szCs w:val="18"/>
        </w:rPr>
        <w:t>eseimsalud@hotmail.com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4FB" w:rsidRDefault="00AC24FB">
      <w:r>
        <w:separator/>
      </w:r>
    </w:p>
  </w:footnote>
  <w:footnote w:type="continuationSeparator" w:id="0">
    <w:p w:rsidR="00AC24FB" w:rsidRDefault="00AC2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80F" w:rsidRPr="001812AD" w:rsidRDefault="0067080F" w:rsidP="0067080F">
    <w:pPr>
      <w:ind w:left="3540" w:firstLine="708"/>
      <w:rPr>
        <w:rFonts w:ascii="Comic Sans MS" w:hAnsi="Comic Sans MS"/>
        <w:b/>
        <w:sz w:val="22"/>
        <w:szCs w:val="24"/>
      </w:rPr>
    </w:pPr>
    <w:r w:rsidRPr="001812AD">
      <w:rPr>
        <w:noProof/>
        <w:sz w:val="22"/>
        <w:lang w:val="es-CO" w:eastAsia="es-CO"/>
      </w:rPr>
      <w:drawing>
        <wp:anchor distT="0" distB="0" distL="114300" distR="114300" simplePos="0" relativeHeight="251659264" behindDoc="1" locked="0" layoutInCell="1" allowOverlap="1">
          <wp:simplePos x="0" y="0"/>
          <wp:positionH relativeFrom="column">
            <wp:posOffset>6934</wp:posOffset>
          </wp:positionH>
          <wp:positionV relativeFrom="paragraph">
            <wp:posOffset>-148539</wp:posOffset>
          </wp:positionV>
          <wp:extent cx="2682772" cy="746150"/>
          <wp:effectExtent l="19050" t="0" r="3278" b="0"/>
          <wp:wrapNone/>
          <wp:docPr id="2" name="Imagen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678" cy="746680"/>
                  </a:xfrm>
                  <a:prstGeom prst="rect">
                    <a:avLst/>
                  </a:prstGeom>
                  <a:noFill/>
                </pic:spPr>
              </pic:pic>
            </a:graphicData>
          </a:graphic>
        </wp:anchor>
      </w:drawing>
    </w:r>
    <w:r w:rsidRPr="001812AD">
      <w:rPr>
        <w:rFonts w:ascii="Comic Sans MS" w:hAnsi="Comic Sans MS"/>
        <w:b/>
        <w:sz w:val="22"/>
        <w:szCs w:val="24"/>
      </w:rPr>
      <w:t>CUCUTA PARA GRANDES COSAS</w:t>
    </w:r>
  </w:p>
  <w:p w:rsidR="0067080F" w:rsidRDefault="0067080F" w:rsidP="0067080F">
    <w:pPr>
      <w:ind w:left="3540" w:firstLine="708"/>
      <w:rPr>
        <w:rFonts w:ascii="Comic Sans MS" w:hAnsi="Comic Sans MS"/>
        <w:b/>
        <w:sz w:val="22"/>
        <w:szCs w:val="24"/>
      </w:rPr>
    </w:pPr>
    <w:r w:rsidRPr="001812AD">
      <w:rPr>
        <w:rFonts w:ascii="Comic Sans MS" w:hAnsi="Comic Sans MS"/>
        <w:b/>
        <w:sz w:val="22"/>
        <w:szCs w:val="24"/>
      </w:rPr>
      <w:t>PRESTANDO SALUD CONCALIDAD</w:t>
    </w:r>
  </w:p>
  <w:p w:rsidR="001812AD" w:rsidRDefault="001812AD" w:rsidP="0067080F">
    <w:pPr>
      <w:ind w:left="3540" w:firstLine="708"/>
      <w:rPr>
        <w:rFonts w:ascii="Comic Sans MS" w:hAnsi="Comic Sans MS"/>
        <w:b/>
        <w:sz w:val="22"/>
        <w:szCs w:val="24"/>
      </w:rPr>
    </w:pPr>
  </w:p>
  <w:p w:rsidR="001812AD" w:rsidRPr="001812AD" w:rsidRDefault="001812AD" w:rsidP="0067080F">
    <w:pPr>
      <w:ind w:left="3540" w:firstLine="708"/>
      <w:rPr>
        <w:rFonts w:ascii="Comic Sans MS" w:hAnsi="Comic Sans MS"/>
        <w:b/>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6EC"/>
    <w:multiLevelType w:val="hybridMultilevel"/>
    <w:tmpl w:val="048009D8"/>
    <w:lvl w:ilvl="0" w:tplc="246EF300">
      <w:start w:val="2"/>
      <w:numFmt w:val="bullet"/>
      <w:lvlText w:val="-"/>
      <w:lvlJc w:val="left"/>
      <w:pPr>
        <w:ind w:left="360" w:hanging="360"/>
      </w:pPr>
      <w:rPr>
        <w:rFonts w:ascii="Calibri" w:eastAsia="Times New Roman" w:hAnsi="Calibri"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1C27ED"/>
    <w:multiLevelType w:val="hybridMultilevel"/>
    <w:tmpl w:val="52BEA5C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9A20961"/>
    <w:multiLevelType w:val="hybridMultilevel"/>
    <w:tmpl w:val="AD54FB48"/>
    <w:lvl w:ilvl="0" w:tplc="F8B8669A">
      <w:start w:val="5"/>
      <w:numFmt w:val="bullet"/>
      <w:lvlText w:val="-"/>
      <w:lvlJc w:val="left"/>
      <w:pPr>
        <w:ind w:left="360" w:hanging="360"/>
      </w:pPr>
      <w:rPr>
        <w:rFonts w:ascii="Calibri" w:eastAsia="Times New Roman" w:hAnsi="Calibri"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FF47F2D"/>
    <w:multiLevelType w:val="multilevel"/>
    <w:tmpl w:val="BB3C8086"/>
    <w:lvl w:ilvl="0">
      <w:start w:val="332"/>
      <w:numFmt w:val="decimal"/>
      <w:lvlText w:val="%1"/>
      <w:lvlJc w:val="left"/>
      <w:pPr>
        <w:tabs>
          <w:tab w:val="num" w:pos="1320"/>
        </w:tabs>
        <w:ind w:left="1320" w:hanging="1320"/>
      </w:pPr>
      <w:rPr>
        <w:rFonts w:hint="default"/>
      </w:rPr>
    </w:lvl>
    <w:lvl w:ilvl="1">
      <w:start w:val="308"/>
      <w:numFmt w:val="decimal"/>
      <w:lvlText w:val="%1.%2"/>
      <w:lvlJc w:val="left"/>
      <w:pPr>
        <w:tabs>
          <w:tab w:val="num" w:pos="2737"/>
        </w:tabs>
        <w:ind w:left="2737" w:hanging="1320"/>
      </w:pPr>
      <w:rPr>
        <w:rFonts w:hint="default"/>
      </w:rPr>
    </w:lvl>
    <w:lvl w:ilvl="2">
      <w:start w:val="497"/>
      <w:numFmt w:val="decimal"/>
      <w:lvlText w:val="%1.%2.%3"/>
      <w:lvlJc w:val="left"/>
      <w:pPr>
        <w:tabs>
          <w:tab w:val="num" w:pos="4154"/>
        </w:tabs>
        <w:ind w:left="4154" w:hanging="1320"/>
      </w:pPr>
      <w:rPr>
        <w:rFonts w:hint="default"/>
        <w:b w:val="0"/>
      </w:rPr>
    </w:lvl>
    <w:lvl w:ilvl="3">
      <w:start w:val="1"/>
      <w:numFmt w:val="decimal"/>
      <w:lvlText w:val="%1.%2.%3.%4"/>
      <w:lvlJc w:val="left"/>
      <w:pPr>
        <w:tabs>
          <w:tab w:val="num" w:pos="5571"/>
        </w:tabs>
        <w:ind w:left="5571" w:hanging="1320"/>
      </w:pPr>
      <w:rPr>
        <w:rFonts w:hint="default"/>
      </w:rPr>
    </w:lvl>
    <w:lvl w:ilvl="4">
      <w:start w:val="1"/>
      <w:numFmt w:val="decimal"/>
      <w:lvlText w:val="%1.%2.%3.%4.%5"/>
      <w:lvlJc w:val="left"/>
      <w:pPr>
        <w:tabs>
          <w:tab w:val="num" w:pos="6988"/>
        </w:tabs>
        <w:ind w:left="6988" w:hanging="1320"/>
      </w:pPr>
      <w:rPr>
        <w:rFonts w:hint="default"/>
      </w:rPr>
    </w:lvl>
    <w:lvl w:ilvl="5">
      <w:start w:val="1"/>
      <w:numFmt w:val="decimal"/>
      <w:lvlText w:val="%1.%2.%3.%4.%5.%6"/>
      <w:lvlJc w:val="left"/>
      <w:pPr>
        <w:tabs>
          <w:tab w:val="num" w:pos="8405"/>
        </w:tabs>
        <w:ind w:left="8405" w:hanging="1320"/>
      </w:pPr>
      <w:rPr>
        <w:rFonts w:hint="default"/>
      </w:rPr>
    </w:lvl>
    <w:lvl w:ilvl="6">
      <w:start w:val="1"/>
      <w:numFmt w:val="decimal"/>
      <w:lvlText w:val="%1.%2.%3.%4.%5.%6.%7"/>
      <w:lvlJc w:val="left"/>
      <w:pPr>
        <w:tabs>
          <w:tab w:val="num" w:pos="9942"/>
        </w:tabs>
        <w:ind w:left="9942" w:hanging="1440"/>
      </w:pPr>
      <w:rPr>
        <w:rFonts w:hint="default"/>
      </w:rPr>
    </w:lvl>
    <w:lvl w:ilvl="7">
      <w:start w:val="1"/>
      <w:numFmt w:val="decimal"/>
      <w:lvlText w:val="%1.%2.%3.%4.%5.%6.%7.%8"/>
      <w:lvlJc w:val="left"/>
      <w:pPr>
        <w:tabs>
          <w:tab w:val="num" w:pos="11359"/>
        </w:tabs>
        <w:ind w:left="11359" w:hanging="1440"/>
      </w:pPr>
      <w:rPr>
        <w:rFonts w:hint="default"/>
      </w:rPr>
    </w:lvl>
    <w:lvl w:ilvl="8">
      <w:start w:val="1"/>
      <w:numFmt w:val="decimal"/>
      <w:lvlText w:val="%1.%2.%3.%4.%5.%6.%7.%8.%9"/>
      <w:lvlJc w:val="left"/>
      <w:pPr>
        <w:tabs>
          <w:tab w:val="num" w:pos="13136"/>
        </w:tabs>
        <w:ind w:left="13136" w:hanging="1800"/>
      </w:pPr>
      <w:rPr>
        <w:rFonts w:hint="default"/>
      </w:rPr>
    </w:lvl>
  </w:abstractNum>
  <w:abstractNum w:abstractNumId="4" w15:restartNumberingAfterBreak="0">
    <w:nsid w:val="2328600C"/>
    <w:multiLevelType w:val="hybridMultilevel"/>
    <w:tmpl w:val="D0B43D40"/>
    <w:lvl w:ilvl="0" w:tplc="58146400">
      <w:numFmt w:val="bullet"/>
      <w:lvlText w:val="-"/>
      <w:lvlJc w:val="left"/>
      <w:pPr>
        <w:ind w:left="360" w:hanging="360"/>
      </w:pPr>
      <w:rPr>
        <w:rFonts w:ascii="Calibri" w:eastAsia="Times New Roman"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A3B4848"/>
    <w:multiLevelType w:val="hybridMultilevel"/>
    <w:tmpl w:val="BB542FFA"/>
    <w:lvl w:ilvl="0" w:tplc="126E83A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CC03AC"/>
    <w:multiLevelType w:val="hybridMultilevel"/>
    <w:tmpl w:val="9E58009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2104318"/>
    <w:multiLevelType w:val="hybridMultilevel"/>
    <w:tmpl w:val="B28C119A"/>
    <w:lvl w:ilvl="0" w:tplc="B4362E2C">
      <w:start w:val="5"/>
      <w:numFmt w:val="bullet"/>
      <w:lvlText w:val="-"/>
      <w:lvlJc w:val="left"/>
      <w:pPr>
        <w:ind w:left="360" w:hanging="360"/>
      </w:pPr>
      <w:rPr>
        <w:rFonts w:ascii="Calibri" w:eastAsia="Times New Roman"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A2B341C"/>
    <w:multiLevelType w:val="hybridMultilevel"/>
    <w:tmpl w:val="28B03D86"/>
    <w:lvl w:ilvl="0" w:tplc="2DE2BD5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F0D08F9"/>
    <w:multiLevelType w:val="hybridMultilevel"/>
    <w:tmpl w:val="24B0CCEC"/>
    <w:lvl w:ilvl="0" w:tplc="247AB2A0">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CB17357"/>
    <w:multiLevelType w:val="hybridMultilevel"/>
    <w:tmpl w:val="30885DC6"/>
    <w:lvl w:ilvl="0" w:tplc="D5A60384">
      <w:start w:val="1"/>
      <w:numFmt w:val="bullet"/>
      <w:lvlText w:val=""/>
      <w:lvlJc w:val="left"/>
      <w:pPr>
        <w:tabs>
          <w:tab w:val="num" w:pos="34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05497"/>
    <w:multiLevelType w:val="hybridMultilevel"/>
    <w:tmpl w:val="E0386B08"/>
    <w:lvl w:ilvl="0" w:tplc="ACD4F5D6">
      <w:start w:val="1"/>
      <w:numFmt w:val="decimal"/>
      <w:lvlText w:val="%1."/>
      <w:lvlJc w:val="left"/>
      <w:pPr>
        <w:ind w:left="360" w:hanging="360"/>
      </w:pPr>
      <w:rPr>
        <w:rFonts w:hint="default"/>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6B470AB"/>
    <w:multiLevelType w:val="hybridMultilevel"/>
    <w:tmpl w:val="A78E85E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C9A5BAF"/>
    <w:multiLevelType w:val="hybridMultilevel"/>
    <w:tmpl w:val="1F0678F8"/>
    <w:lvl w:ilvl="0" w:tplc="9754DD3E">
      <w:start w:val="4"/>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3533679"/>
    <w:multiLevelType w:val="hybridMultilevel"/>
    <w:tmpl w:val="EB48D2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6506072"/>
    <w:multiLevelType w:val="hybridMultilevel"/>
    <w:tmpl w:val="91D62F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8F37E4A"/>
    <w:multiLevelType w:val="hybridMultilevel"/>
    <w:tmpl w:val="60DA1358"/>
    <w:lvl w:ilvl="0" w:tplc="48CAC6AC">
      <w:start w:val="5"/>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8FB002D"/>
    <w:multiLevelType w:val="hybridMultilevel"/>
    <w:tmpl w:val="CFFEF85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0"/>
  </w:num>
  <w:num w:numId="3">
    <w:abstractNumId w:val="9"/>
  </w:num>
  <w:num w:numId="4">
    <w:abstractNumId w:val="2"/>
  </w:num>
  <w:num w:numId="5">
    <w:abstractNumId w:val="10"/>
  </w:num>
  <w:num w:numId="6">
    <w:abstractNumId w:val="17"/>
  </w:num>
  <w:num w:numId="7">
    <w:abstractNumId w:val="3"/>
  </w:num>
  <w:num w:numId="8">
    <w:abstractNumId w:val="1"/>
  </w:num>
  <w:num w:numId="9">
    <w:abstractNumId w:val="13"/>
  </w:num>
  <w:num w:numId="10">
    <w:abstractNumId w:val="16"/>
  </w:num>
  <w:num w:numId="11">
    <w:abstractNumId w:val="15"/>
  </w:num>
  <w:num w:numId="12">
    <w:abstractNumId w:val="6"/>
  </w:num>
  <w:num w:numId="13">
    <w:abstractNumId w:val="7"/>
  </w:num>
  <w:num w:numId="14">
    <w:abstractNumId w:val="5"/>
  </w:num>
  <w:num w:numId="15">
    <w:abstractNumId w:val="12"/>
  </w:num>
  <w:num w:numId="16">
    <w:abstractNumId w:val="4"/>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E0"/>
    <w:rsid w:val="0000061F"/>
    <w:rsid w:val="00001575"/>
    <w:rsid w:val="00013A9A"/>
    <w:rsid w:val="00014A7E"/>
    <w:rsid w:val="000256CD"/>
    <w:rsid w:val="0002724C"/>
    <w:rsid w:val="00030772"/>
    <w:rsid w:val="00036063"/>
    <w:rsid w:val="00052B94"/>
    <w:rsid w:val="000540CC"/>
    <w:rsid w:val="000553B0"/>
    <w:rsid w:val="00064D0E"/>
    <w:rsid w:val="000677B4"/>
    <w:rsid w:val="00072E5F"/>
    <w:rsid w:val="000747A5"/>
    <w:rsid w:val="00076A01"/>
    <w:rsid w:val="00077681"/>
    <w:rsid w:val="000808A6"/>
    <w:rsid w:val="00081816"/>
    <w:rsid w:val="000A0D41"/>
    <w:rsid w:val="000A5ED4"/>
    <w:rsid w:val="000B74B3"/>
    <w:rsid w:val="000C13C4"/>
    <w:rsid w:val="000C1C62"/>
    <w:rsid w:val="000C3DB4"/>
    <w:rsid w:val="000C3F3B"/>
    <w:rsid w:val="000C4CAB"/>
    <w:rsid w:val="000C6900"/>
    <w:rsid w:val="000D099E"/>
    <w:rsid w:val="000D39C3"/>
    <w:rsid w:val="000F4A4B"/>
    <w:rsid w:val="00103DFE"/>
    <w:rsid w:val="00111056"/>
    <w:rsid w:val="001111C8"/>
    <w:rsid w:val="00115635"/>
    <w:rsid w:val="001200C6"/>
    <w:rsid w:val="00125303"/>
    <w:rsid w:val="00127B6F"/>
    <w:rsid w:val="00131825"/>
    <w:rsid w:val="00137D2C"/>
    <w:rsid w:val="00144FB3"/>
    <w:rsid w:val="00147739"/>
    <w:rsid w:val="001600B3"/>
    <w:rsid w:val="00165629"/>
    <w:rsid w:val="00172C8D"/>
    <w:rsid w:val="001812AD"/>
    <w:rsid w:val="00193569"/>
    <w:rsid w:val="0019626A"/>
    <w:rsid w:val="00196AEE"/>
    <w:rsid w:val="001A4BB0"/>
    <w:rsid w:val="001A4F4F"/>
    <w:rsid w:val="001A6E35"/>
    <w:rsid w:val="001D2FB1"/>
    <w:rsid w:val="001E66F7"/>
    <w:rsid w:val="001F3D90"/>
    <w:rsid w:val="001F4769"/>
    <w:rsid w:val="001F4B24"/>
    <w:rsid w:val="002011AE"/>
    <w:rsid w:val="00213016"/>
    <w:rsid w:val="0021456C"/>
    <w:rsid w:val="00215060"/>
    <w:rsid w:val="002224AB"/>
    <w:rsid w:val="00223255"/>
    <w:rsid w:val="00227012"/>
    <w:rsid w:val="0022766D"/>
    <w:rsid w:val="0022783C"/>
    <w:rsid w:val="002435A3"/>
    <w:rsid w:val="00246F39"/>
    <w:rsid w:val="00255FBA"/>
    <w:rsid w:val="00260DA6"/>
    <w:rsid w:val="0026546A"/>
    <w:rsid w:val="00266197"/>
    <w:rsid w:val="002678F8"/>
    <w:rsid w:val="00273CE3"/>
    <w:rsid w:val="00283DC0"/>
    <w:rsid w:val="00295D11"/>
    <w:rsid w:val="002B0BFC"/>
    <w:rsid w:val="002C18BB"/>
    <w:rsid w:val="002C2684"/>
    <w:rsid w:val="002C3479"/>
    <w:rsid w:val="002C5193"/>
    <w:rsid w:val="002D505E"/>
    <w:rsid w:val="002D59E0"/>
    <w:rsid w:val="002D61E6"/>
    <w:rsid w:val="002E3222"/>
    <w:rsid w:val="002F59F9"/>
    <w:rsid w:val="003037DE"/>
    <w:rsid w:val="00310920"/>
    <w:rsid w:val="00322A43"/>
    <w:rsid w:val="0033156A"/>
    <w:rsid w:val="00335ABB"/>
    <w:rsid w:val="00336959"/>
    <w:rsid w:val="003415E7"/>
    <w:rsid w:val="00346E2F"/>
    <w:rsid w:val="003478E3"/>
    <w:rsid w:val="00351DB7"/>
    <w:rsid w:val="0035307B"/>
    <w:rsid w:val="00353BDD"/>
    <w:rsid w:val="003550E1"/>
    <w:rsid w:val="00374AF0"/>
    <w:rsid w:val="00396F65"/>
    <w:rsid w:val="003A375C"/>
    <w:rsid w:val="003E4E54"/>
    <w:rsid w:val="003F0341"/>
    <w:rsid w:val="003F5AAC"/>
    <w:rsid w:val="003F674E"/>
    <w:rsid w:val="00413C65"/>
    <w:rsid w:val="00420A85"/>
    <w:rsid w:val="00426F66"/>
    <w:rsid w:val="00461960"/>
    <w:rsid w:val="00461D6F"/>
    <w:rsid w:val="004635AC"/>
    <w:rsid w:val="004666C5"/>
    <w:rsid w:val="004804C2"/>
    <w:rsid w:val="004824A5"/>
    <w:rsid w:val="004A506E"/>
    <w:rsid w:val="004C59C6"/>
    <w:rsid w:val="004C7237"/>
    <w:rsid w:val="004D3819"/>
    <w:rsid w:val="004D5797"/>
    <w:rsid w:val="004E126A"/>
    <w:rsid w:val="004E5FC8"/>
    <w:rsid w:val="00516F16"/>
    <w:rsid w:val="005305F3"/>
    <w:rsid w:val="00533A54"/>
    <w:rsid w:val="00565353"/>
    <w:rsid w:val="005716E0"/>
    <w:rsid w:val="00573A61"/>
    <w:rsid w:val="005802DA"/>
    <w:rsid w:val="005865D2"/>
    <w:rsid w:val="0059008F"/>
    <w:rsid w:val="005920D7"/>
    <w:rsid w:val="00592418"/>
    <w:rsid w:val="005A360D"/>
    <w:rsid w:val="005A37C5"/>
    <w:rsid w:val="005A432D"/>
    <w:rsid w:val="005B219D"/>
    <w:rsid w:val="005B54D9"/>
    <w:rsid w:val="005E0CD3"/>
    <w:rsid w:val="005E1EB4"/>
    <w:rsid w:val="005E65E5"/>
    <w:rsid w:val="00607DE1"/>
    <w:rsid w:val="00620AAF"/>
    <w:rsid w:val="0062285B"/>
    <w:rsid w:val="0063523E"/>
    <w:rsid w:val="00650103"/>
    <w:rsid w:val="00650779"/>
    <w:rsid w:val="00651661"/>
    <w:rsid w:val="00656BC7"/>
    <w:rsid w:val="00663C7D"/>
    <w:rsid w:val="0067080F"/>
    <w:rsid w:val="00682F5D"/>
    <w:rsid w:val="006930F1"/>
    <w:rsid w:val="006B1298"/>
    <w:rsid w:val="006B3C62"/>
    <w:rsid w:val="006B4941"/>
    <w:rsid w:val="006B5A90"/>
    <w:rsid w:val="006B7897"/>
    <w:rsid w:val="006C0983"/>
    <w:rsid w:val="006C69D0"/>
    <w:rsid w:val="006C6D5C"/>
    <w:rsid w:val="006D6AC4"/>
    <w:rsid w:val="006E4CFE"/>
    <w:rsid w:val="006F22BF"/>
    <w:rsid w:val="006F24E9"/>
    <w:rsid w:val="00707849"/>
    <w:rsid w:val="00720D52"/>
    <w:rsid w:val="00756BA0"/>
    <w:rsid w:val="007621C1"/>
    <w:rsid w:val="00765214"/>
    <w:rsid w:val="007774C7"/>
    <w:rsid w:val="007B0B45"/>
    <w:rsid w:val="007B3B9F"/>
    <w:rsid w:val="007B4310"/>
    <w:rsid w:val="007C77B4"/>
    <w:rsid w:val="007C7ED8"/>
    <w:rsid w:val="007D5D41"/>
    <w:rsid w:val="007F0469"/>
    <w:rsid w:val="00803FAC"/>
    <w:rsid w:val="008051AE"/>
    <w:rsid w:val="00824EFF"/>
    <w:rsid w:val="00825DBA"/>
    <w:rsid w:val="00832B24"/>
    <w:rsid w:val="00834FCD"/>
    <w:rsid w:val="0083539B"/>
    <w:rsid w:val="00840DAF"/>
    <w:rsid w:val="0084169E"/>
    <w:rsid w:val="00844B02"/>
    <w:rsid w:val="0085510F"/>
    <w:rsid w:val="008562C8"/>
    <w:rsid w:val="008608FB"/>
    <w:rsid w:val="00864FA7"/>
    <w:rsid w:val="00867F8D"/>
    <w:rsid w:val="00874272"/>
    <w:rsid w:val="008850E8"/>
    <w:rsid w:val="00887E70"/>
    <w:rsid w:val="008A1736"/>
    <w:rsid w:val="008A6D91"/>
    <w:rsid w:val="008A6F2C"/>
    <w:rsid w:val="008B557B"/>
    <w:rsid w:val="008B5FEC"/>
    <w:rsid w:val="008B74C9"/>
    <w:rsid w:val="008B777D"/>
    <w:rsid w:val="008C0FF2"/>
    <w:rsid w:val="008C7120"/>
    <w:rsid w:val="008E239B"/>
    <w:rsid w:val="008F5049"/>
    <w:rsid w:val="009026D0"/>
    <w:rsid w:val="00922D3E"/>
    <w:rsid w:val="00924F9F"/>
    <w:rsid w:val="00927275"/>
    <w:rsid w:val="00934B3D"/>
    <w:rsid w:val="00943F33"/>
    <w:rsid w:val="00965165"/>
    <w:rsid w:val="00967EC9"/>
    <w:rsid w:val="00975150"/>
    <w:rsid w:val="00992DD2"/>
    <w:rsid w:val="009932AE"/>
    <w:rsid w:val="00997CC7"/>
    <w:rsid w:val="009A1826"/>
    <w:rsid w:val="009A7BAC"/>
    <w:rsid w:val="009B1726"/>
    <w:rsid w:val="009C2498"/>
    <w:rsid w:val="009E0750"/>
    <w:rsid w:val="009E43BE"/>
    <w:rsid w:val="009E43D5"/>
    <w:rsid w:val="00A0067F"/>
    <w:rsid w:val="00A06F33"/>
    <w:rsid w:val="00A4702E"/>
    <w:rsid w:val="00A52657"/>
    <w:rsid w:val="00A53942"/>
    <w:rsid w:val="00A569AE"/>
    <w:rsid w:val="00A570FD"/>
    <w:rsid w:val="00A70FB6"/>
    <w:rsid w:val="00A711C6"/>
    <w:rsid w:val="00A74EB0"/>
    <w:rsid w:val="00A757D7"/>
    <w:rsid w:val="00A75C2D"/>
    <w:rsid w:val="00A76B42"/>
    <w:rsid w:val="00A8249B"/>
    <w:rsid w:val="00A84E78"/>
    <w:rsid w:val="00AA2BA8"/>
    <w:rsid w:val="00AA64B1"/>
    <w:rsid w:val="00AA76A9"/>
    <w:rsid w:val="00AB3C08"/>
    <w:rsid w:val="00AB669E"/>
    <w:rsid w:val="00AB6846"/>
    <w:rsid w:val="00AC0BD1"/>
    <w:rsid w:val="00AC24FB"/>
    <w:rsid w:val="00AC5C0D"/>
    <w:rsid w:val="00AC707A"/>
    <w:rsid w:val="00AD5A19"/>
    <w:rsid w:val="00AD6773"/>
    <w:rsid w:val="00AD67B1"/>
    <w:rsid w:val="00AE4A83"/>
    <w:rsid w:val="00AE6A07"/>
    <w:rsid w:val="00AE7CCB"/>
    <w:rsid w:val="00AF1F83"/>
    <w:rsid w:val="00AF6460"/>
    <w:rsid w:val="00AF71A5"/>
    <w:rsid w:val="00B01F3B"/>
    <w:rsid w:val="00B03E7E"/>
    <w:rsid w:val="00B1648F"/>
    <w:rsid w:val="00B173C9"/>
    <w:rsid w:val="00B17930"/>
    <w:rsid w:val="00B20952"/>
    <w:rsid w:val="00B31DAC"/>
    <w:rsid w:val="00B3727A"/>
    <w:rsid w:val="00B375F2"/>
    <w:rsid w:val="00B402B2"/>
    <w:rsid w:val="00B55D9D"/>
    <w:rsid w:val="00B64D71"/>
    <w:rsid w:val="00B65C6F"/>
    <w:rsid w:val="00B80B8F"/>
    <w:rsid w:val="00B813F5"/>
    <w:rsid w:val="00B85636"/>
    <w:rsid w:val="00BA64F5"/>
    <w:rsid w:val="00BA66AB"/>
    <w:rsid w:val="00BC53BA"/>
    <w:rsid w:val="00BC53FA"/>
    <w:rsid w:val="00BC6546"/>
    <w:rsid w:val="00BC7A5E"/>
    <w:rsid w:val="00BD0AF5"/>
    <w:rsid w:val="00BD1849"/>
    <w:rsid w:val="00BD46D9"/>
    <w:rsid w:val="00BE776B"/>
    <w:rsid w:val="00BF785E"/>
    <w:rsid w:val="00C03962"/>
    <w:rsid w:val="00C1086D"/>
    <w:rsid w:val="00C207BF"/>
    <w:rsid w:val="00C223B9"/>
    <w:rsid w:val="00C24AA9"/>
    <w:rsid w:val="00C272AC"/>
    <w:rsid w:val="00C541BC"/>
    <w:rsid w:val="00C62A27"/>
    <w:rsid w:val="00C66A65"/>
    <w:rsid w:val="00C67A9F"/>
    <w:rsid w:val="00C862E2"/>
    <w:rsid w:val="00C93035"/>
    <w:rsid w:val="00C965EF"/>
    <w:rsid w:val="00CA2124"/>
    <w:rsid w:val="00CA476E"/>
    <w:rsid w:val="00CC4E43"/>
    <w:rsid w:val="00CD09A1"/>
    <w:rsid w:val="00CD4B74"/>
    <w:rsid w:val="00D239CF"/>
    <w:rsid w:val="00D42949"/>
    <w:rsid w:val="00D42CE3"/>
    <w:rsid w:val="00D51CAF"/>
    <w:rsid w:val="00D53D05"/>
    <w:rsid w:val="00D60638"/>
    <w:rsid w:val="00D752A0"/>
    <w:rsid w:val="00D96417"/>
    <w:rsid w:val="00DA0158"/>
    <w:rsid w:val="00DA2B37"/>
    <w:rsid w:val="00DC734C"/>
    <w:rsid w:val="00DD1AFE"/>
    <w:rsid w:val="00DD6576"/>
    <w:rsid w:val="00DE6F9D"/>
    <w:rsid w:val="00DF4973"/>
    <w:rsid w:val="00E11377"/>
    <w:rsid w:val="00E206C8"/>
    <w:rsid w:val="00E25268"/>
    <w:rsid w:val="00E31E8F"/>
    <w:rsid w:val="00E32EBA"/>
    <w:rsid w:val="00E3471B"/>
    <w:rsid w:val="00E44252"/>
    <w:rsid w:val="00E71BF5"/>
    <w:rsid w:val="00E8272F"/>
    <w:rsid w:val="00E84B32"/>
    <w:rsid w:val="00E94AAC"/>
    <w:rsid w:val="00E959C9"/>
    <w:rsid w:val="00EA0EB2"/>
    <w:rsid w:val="00EC7434"/>
    <w:rsid w:val="00ED30C6"/>
    <w:rsid w:val="00ED3173"/>
    <w:rsid w:val="00ED46F0"/>
    <w:rsid w:val="00ED54FF"/>
    <w:rsid w:val="00ED6965"/>
    <w:rsid w:val="00ED7A1E"/>
    <w:rsid w:val="00EE0CC1"/>
    <w:rsid w:val="00EF276C"/>
    <w:rsid w:val="00EF4B72"/>
    <w:rsid w:val="00F03C71"/>
    <w:rsid w:val="00F03DBC"/>
    <w:rsid w:val="00F0500D"/>
    <w:rsid w:val="00F1217F"/>
    <w:rsid w:val="00F202A6"/>
    <w:rsid w:val="00F2250E"/>
    <w:rsid w:val="00F24F4B"/>
    <w:rsid w:val="00F33072"/>
    <w:rsid w:val="00F37602"/>
    <w:rsid w:val="00F407BA"/>
    <w:rsid w:val="00F62535"/>
    <w:rsid w:val="00F76CDD"/>
    <w:rsid w:val="00F9369F"/>
    <w:rsid w:val="00FA1F23"/>
    <w:rsid w:val="00FB292F"/>
    <w:rsid w:val="00FC53E3"/>
    <w:rsid w:val="00FC7E57"/>
    <w:rsid w:val="00FD0FEE"/>
    <w:rsid w:val="00FD1012"/>
    <w:rsid w:val="00FD4787"/>
    <w:rsid w:val="00FE649C"/>
    <w:rsid w:val="00FF5D0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FDC432-77F6-491F-A880-46E76576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E0"/>
    <w:pPr>
      <w:widowControl w:val="0"/>
      <w:suppressAutoHyphens/>
    </w:pPr>
    <w:rPr>
      <w:sz w:val="24"/>
      <w:lang w:val="es-ES_tradnl"/>
    </w:rPr>
  </w:style>
  <w:style w:type="paragraph" w:styleId="Ttulo1">
    <w:name w:val="heading 1"/>
    <w:basedOn w:val="Normal"/>
    <w:next w:val="Normal"/>
    <w:qFormat/>
    <w:rsid w:val="002D59E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4A50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4A506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W-Textoindependiente2">
    <w:name w:val="WW-Texto independiente 2"/>
    <w:basedOn w:val="Normal"/>
    <w:rsid w:val="002D59E0"/>
    <w:pPr>
      <w:jc w:val="both"/>
    </w:pPr>
  </w:style>
  <w:style w:type="paragraph" w:styleId="Prrafodelista">
    <w:name w:val="List Paragraph"/>
    <w:basedOn w:val="Normal"/>
    <w:uiPriority w:val="34"/>
    <w:qFormat/>
    <w:rsid w:val="002D59E0"/>
    <w:pPr>
      <w:widowControl/>
      <w:suppressAutoHyphens w:val="0"/>
      <w:spacing w:after="200" w:line="276" w:lineRule="auto"/>
      <w:ind w:left="720"/>
      <w:contextualSpacing/>
    </w:pPr>
    <w:rPr>
      <w:rFonts w:ascii="Calibri" w:eastAsia="Calibri" w:hAnsi="Calibri"/>
      <w:sz w:val="22"/>
      <w:szCs w:val="22"/>
      <w:lang w:val="es-ES" w:eastAsia="en-US"/>
    </w:rPr>
  </w:style>
  <w:style w:type="paragraph" w:styleId="Textoindependiente">
    <w:name w:val="Body Text"/>
    <w:basedOn w:val="Normal"/>
    <w:rsid w:val="002D59E0"/>
    <w:pPr>
      <w:spacing w:after="120"/>
    </w:pPr>
  </w:style>
  <w:style w:type="paragraph" w:styleId="Encabezado">
    <w:name w:val="header"/>
    <w:basedOn w:val="Normal"/>
    <w:link w:val="EncabezadoCar"/>
    <w:rsid w:val="000D39C3"/>
    <w:pPr>
      <w:tabs>
        <w:tab w:val="center" w:pos="4252"/>
        <w:tab w:val="right" w:pos="8504"/>
      </w:tabs>
    </w:pPr>
  </w:style>
  <w:style w:type="paragraph" w:styleId="Piedepgina">
    <w:name w:val="footer"/>
    <w:basedOn w:val="Normal"/>
    <w:link w:val="PiedepginaCar"/>
    <w:rsid w:val="000D39C3"/>
    <w:pPr>
      <w:tabs>
        <w:tab w:val="center" w:pos="4252"/>
        <w:tab w:val="right" w:pos="8504"/>
      </w:tabs>
    </w:pPr>
  </w:style>
  <w:style w:type="paragraph" w:styleId="Textodeglobo">
    <w:name w:val="Balloon Text"/>
    <w:basedOn w:val="Normal"/>
    <w:link w:val="TextodegloboCar"/>
    <w:rsid w:val="00832B24"/>
    <w:rPr>
      <w:rFonts w:ascii="Tahoma" w:hAnsi="Tahoma" w:cs="Tahoma"/>
      <w:sz w:val="16"/>
      <w:szCs w:val="16"/>
    </w:rPr>
  </w:style>
  <w:style w:type="character" w:customStyle="1" w:styleId="TextodegloboCar">
    <w:name w:val="Texto de globo Car"/>
    <w:basedOn w:val="Fuentedeprrafopredeter"/>
    <w:link w:val="Textodeglobo"/>
    <w:rsid w:val="00832B24"/>
    <w:rPr>
      <w:rFonts w:ascii="Tahoma" w:hAnsi="Tahoma" w:cs="Tahoma"/>
      <w:sz w:val="16"/>
      <w:szCs w:val="16"/>
      <w:lang w:val="es-ES_tradnl"/>
    </w:rPr>
  </w:style>
  <w:style w:type="character" w:customStyle="1" w:styleId="Ttulo2Car">
    <w:name w:val="Título 2 Car"/>
    <w:basedOn w:val="Fuentedeprrafopredeter"/>
    <w:link w:val="Ttulo2"/>
    <w:rsid w:val="004A506E"/>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semiHidden/>
    <w:rsid w:val="004A506E"/>
    <w:rPr>
      <w:rFonts w:asciiTheme="majorHAnsi" w:eastAsiaTheme="majorEastAsia" w:hAnsiTheme="majorHAnsi" w:cstheme="majorBidi"/>
      <w:b/>
      <w:bCs/>
      <w:color w:val="4F81BD" w:themeColor="accent1"/>
      <w:sz w:val="24"/>
      <w:lang w:val="es-ES_tradnl"/>
    </w:rPr>
  </w:style>
  <w:style w:type="table" w:styleId="Tablaconcuadrcula">
    <w:name w:val="Table Grid"/>
    <w:basedOn w:val="Tablanormal"/>
    <w:rsid w:val="004A50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rsid w:val="004A506E"/>
    <w:rPr>
      <w:sz w:val="24"/>
      <w:lang w:val="es-ES_tradnl"/>
    </w:rPr>
  </w:style>
  <w:style w:type="character" w:styleId="Hipervnculo">
    <w:name w:val="Hyperlink"/>
    <w:basedOn w:val="Fuentedeprrafopredeter"/>
    <w:rsid w:val="00A76B42"/>
    <w:rPr>
      <w:color w:val="0000FF" w:themeColor="hyperlink"/>
      <w:u w:val="single"/>
    </w:rPr>
  </w:style>
  <w:style w:type="paragraph" w:customStyle="1" w:styleId="Default">
    <w:name w:val="Default"/>
    <w:rsid w:val="00064D0E"/>
    <w:pPr>
      <w:autoSpaceDE w:val="0"/>
      <w:autoSpaceDN w:val="0"/>
      <w:adjustRightInd w:val="0"/>
    </w:pPr>
    <w:rPr>
      <w:rFonts w:ascii="Wingdings" w:eastAsia="Calibri" w:hAnsi="Wingdings" w:cs="Wingdings"/>
      <w:color w:val="000000"/>
      <w:sz w:val="24"/>
      <w:szCs w:val="24"/>
      <w:lang w:val="es-CO" w:eastAsia="en-US"/>
    </w:rPr>
  </w:style>
  <w:style w:type="character" w:customStyle="1" w:styleId="PiedepginaCar">
    <w:name w:val="Pie de página Car"/>
    <w:basedOn w:val="Fuentedeprrafopredeter"/>
    <w:link w:val="Piedepgina"/>
    <w:rsid w:val="0067080F"/>
    <w:rPr>
      <w:sz w:val="24"/>
      <w:lang w:val="es-ES_tradnl"/>
    </w:rPr>
  </w:style>
  <w:style w:type="paragraph" w:customStyle="1" w:styleId="WW-Textoindependiente21">
    <w:name w:val="WW-Texto independiente 21"/>
    <w:basedOn w:val="Normal"/>
    <w:rsid w:val="006C6D5C"/>
    <w:pPr>
      <w:overflowPunct w:val="0"/>
      <w:autoSpaceDE w:val="0"/>
      <w:jc w:val="both"/>
    </w:pPr>
    <w:rPr>
      <w:rFonts w:ascii="Arial" w:hAnsi="Arial"/>
      <w:sz w:val="22"/>
      <w:lang w:eastAsia="ar-SA"/>
    </w:rPr>
  </w:style>
  <w:style w:type="paragraph" w:styleId="Sinespaciado">
    <w:name w:val="No Spacing"/>
    <w:uiPriority w:val="1"/>
    <w:qFormat/>
    <w:rsid w:val="003415E7"/>
    <w:pPr>
      <w:widowControl w:val="0"/>
      <w:suppressAutoHyphens/>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765">
      <w:bodyDiv w:val="1"/>
      <w:marLeft w:val="0"/>
      <w:marRight w:val="0"/>
      <w:marTop w:val="0"/>
      <w:marBottom w:val="0"/>
      <w:divBdr>
        <w:top w:val="none" w:sz="0" w:space="0" w:color="auto"/>
        <w:left w:val="none" w:sz="0" w:space="0" w:color="auto"/>
        <w:bottom w:val="none" w:sz="0" w:space="0" w:color="auto"/>
        <w:right w:val="none" w:sz="0" w:space="0" w:color="auto"/>
      </w:divBdr>
    </w:div>
    <w:div w:id="21443072">
      <w:bodyDiv w:val="1"/>
      <w:marLeft w:val="0"/>
      <w:marRight w:val="0"/>
      <w:marTop w:val="0"/>
      <w:marBottom w:val="0"/>
      <w:divBdr>
        <w:top w:val="none" w:sz="0" w:space="0" w:color="auto"/>
        <w:left w:val="none" w:sz="0" w:space="0" w:color="auto"/>
        <w:bottom w:val="none" w:sz="0" w:space="0" w:color="auto"/>
        <w:right w:val="none" w:sz="0" w:space="0" w:color="auto"/>
      </w:divBdr>
    </w:div>
    <w:div w:id="330526288">
      <w:bodyDiv w:val="1"/>
      <w:marLeft w:val="0"/>
      <w:marRight w:val="0"/>
      <w:marTop w:val="0"/>
      <w:marBottom w:val="0"/>
      <w:divBdr>
        <w:top w:val="none" w:sz="0" w:space="0" w:color="auto"/>
        <w:left w:val="none" w:sz="0" w:space="0" w:color="auto"/>
        <w:bottom w:val="none" w:sz="0" w:space="0" w:color="auto"/>
        <w:right w:val="none" w:sz="0" w:space="0" w:color="auto"/>
      </w:divBdr>
    </w:div>
    <w:div w:id="681708213">
      <w:bodyDiv w:val="1"/>
      <w:marLeft w:val="0"/>
      <w:marRight w:val="0"/>
      <w:marTop w:val="0"/>
      <w:marBottom w:val="0"/>
      <w:divBdr>
        <w:top w:val="none" w:sz="0" w:space="0" w:color="auto"/>
        <w:left w:val="none" w:sz="0" w:space="0" w:color="auto"/>
        <w:bottom w:val="none" w:sz="0" w:space="0" w:color="auto"/>
        <w:right w:val="none" w:sz="0" w:space="0" w:color="auto"/>
      </w:divBdr>
    </w:div>
    <w:div w:id="926109511">
      <w:bodyDiv w:val="1"/>
      <w:marLeft w:val="0"/>
      <w:marRight w:val="0"/>
      <w:marTop w:val="0"/>
      <w:marBottom w:val="0"/>
      <w:divBdr>
        <w:top w:val="none" w:sz="0" w:space="0" w:color="auto"/>
        <w:left w:val="none" w:sz="0" w:space="0" w:color="auto"/>
        <w:bottom w:val="none" w:sz="0" w:space="0" w:color="auto"/>
        <w:right w:val="none" w:sz="0" w:space="0" w:color="auto"/>
      </w:divBdr>
    </w:div>
    <w:div w:id="1123226615">
      <w:bodyDiv w:val="1"/>
      <w:marLeft w:val="0"/>
      <w:marRight w:val="0"/>
      <w:marTop w:val="0"/>
      <w:marBottom w:val="0"/>
      <w:divBdr>
        <w:top w:val="none" w:sz="0" w:space="0" w:color="auto"/>
        <w:left w:val="none" w:sz="0" w:space="0" w:color="auto"/>
        <w:bottom w:val="none" w:sz="0" w:space="0" w:color="auto"/>
        <w:right w:val="none" w:sz="0" w:space="0" w:color="auto"/>
      </w:divBdr>
    </w:div>
    <w:div w:id="1604877223">
      <w:bodyDiv w:val="1"/>
      <w:marLeft w:val="0"/>
      <w:marRight w:val="0"/>
      <w:marTop w:val="0"/>
      <w:marBottom w:val="0"/>
      <w:divBdr>
        <w:top w:val="none" w:sz="0" w:space="0" w:color="auto"/>
        <w:left w:val="none" w:sz="0" w:space="0" w:color="auto"/>
        <w:bottom w:val="none" w:sz="0" w:space="0" w:color="auto"/>
        <w:right w:val="none" w:sz="0" w:space="0" w:color="auto"/>
      </w:divBdr>
    </w:div>
    <w:div w:id="1670399333">
      <w:bodyDiv w:val="1"/>
      <w:marLeft w:val="0"/>
      <w:marRight w:val="0"/>
      <w:marTop w:val="0"/>
      <w:marBottom w:val="0"/>
      <w:divBdr>
        <w:top w:val="none" w:sz="0" w:space="0" w:color="auto"/>
        <w:left w:val="none" w:sz="0" w:space="0" w:color="auto"/>
        <w:bottom w:val="none" w:sz="0" w:space="0" w:color="auto"/>
        <w:right w:val="none" w:sz="0" w:space="0" w:color="auto"/>
      </w:divBdr>
    </w:div>
    <w:div w:id="20395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salud.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seimsalud@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592E4-11DF-41CA-B567-C529ACD8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1499</Words>
  <Characters>8245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CONTRATO DE PRESTACION DE SERVICIOS No</vt:lpstr>
    </vt:vector>
  </TitlesOfParts>
  <Company>Microsoft</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PRESTACION DE SERVICIOS No</dc:title>
  <dc:creator>Administrador</dc:creator>
  <cp:lastModifiedBy>us</cp:lastModifiedBy>
  <cp:revision>44</cp:revision>
  <cp:lastPrinted>2015-06-10T20:38:00Z</cp:lastPrinted>
  <dcterms:created xsi:type="dcterms:W3CDTF">2015-06-10T19:28:00Z</dcterms:created>
  <dcterms:modified xsi:type="dcterms:W3CDTF">2015-06-10T21:55:00Z</dcterms:modified>
</cp:coreProperties>
</file>